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33" w:rsidRDefault="00937F1D" w:rsidP="00937F1D">
      <w:pPr>
        <w:rPr>
          <w:b/>
          <w:sz w:val="32"/>
          <w:szCs w:val="32"/>
        </w:rPr>
      </w:pPr>
      <w:bookmarkStart w:id="0" w:name="_GoBack"/>
      <w:bookmarkEnd w:id="0"/>
      <w:r>
        <w:rPr>
          <w:noProof/>
          <w:lang w:eastAsia="nb-NO"/>
        </w:rPr>
        <w:drawing>
          <wp:inline distT="0" distB="0" distL="0" distR="0">
            <wp:extent cx="677545" cy="855345"/>
            <wp:effectExtent l="0" t="0" r="8255" b="1905"/>
            <wp:docPr id="1" name="Bilde 1"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855345"/>
                    </a:xfrm>
                    <a:prstGeom prst="rect">
                      <a:avLst/>
                    </a:prstGeom>
                    <a:noFill/>
                    <a:ln>
                      <a:noFill/>
                    </a:ln>
                  </pic:spPr>
                </pic:pic>
              </a:graphicData>
            </a:graphic>
          </wp:inline>
        </w:drawing>
      </w:r>
      <w:r>
        <w:rPr>
          <w:b/>
          <w:sz w:val="32"/>
          <w:szCs w:val="32"/>
        </w:rPr>
        <w:t>SKJERVØY KOMMUNE</w:t>
      </w:r>
    </w:p>
    <w:tbl>
      <w:tblPr>
        <w:tblW w:w="9490" w:type="dxa"/>
        <w:tblInd w:w="108" w:type="dxa"/>
        <w:tblLook w:val="00A0" w:firstRow="1" w:lastRow="0" w:firstColumn="1" w:lastColumn="0" w:noHBand="0" w:noVBand="0"/>
      </w:tblPr>
      <w:tblGrid>
        <w:gridCol w:w="2139"/>
        <w:gridCol w:w="12"/>
        <w:gridCol w:w="1956"/>
        <w:gridCol w:w="19"/>
        <w:gridCol w:w="1257"/>
        <w:gridCol w:w="26"/>
        <w:gridCol w:w="14"/>
        <w:gridCol w:w="2535"/>
        <w:gridCol w:w="1448"/>
        <w:gridCol w:w="84"/>
      </w:tblGrid>
      <w:tr w:rsidR="00336A33" w:rsidRPr="00336A33" w:rsidTr="00336A33">
        <w:trPr>
          <w:gridAfter w:val="1"/>
          <w:wAfter w:w="84" w:type="dxa"/>
          <w:trHeight w:hRule="exact" w:val="1537"/>
        </w:trPr>
        <w:tc>
          <w:tcPr>
            <w:tcW w:w="5383" w:type="dxa"/>
            <w:gridSpan w:val="5"/>
          </w:tcPr>
          <w:p w:rsidR="00336A33" w:rsidRPr="00336A33" w:rsidRDefault="00336A33" w:rsidP="00336A33">
            <w:pPr>
              <w:rPr>
                <w:b/>
                <w:sz w:val="24"/>
                <w:szCs w:val="24"/>
              </w:rPr>
            </w:pPr>
            <w:bookmarkStart w:id="1" w:name="MOTTAKERNAVN"/>
            <w:r w:rsidRPr="00336A33">
              <w:rPr>
                <w:b/>
                <w:sz w:val="24"/>
                <w:szCs w:val="24"/>
              </w:rPr>
              <w:t>I følge liste</w:t>
            </w:r>
            <w:bookmarkStart w:id="2" w:name="ADRESSE"/>
            <w:bookmarkStart w:id="3" w:name="POSTNR"/>
            <w:bookmarkStart w:id="4" w:name="POSTSTED"/>
            <w:bookmarkStart w:id="5" w:name="KONTAKT"/>
            <w:bookmarkEnd w:id="1"/>
            <w:bookmarkEnd w:id="2"/>
            <w:bookmarkEnd w:id="3"/>
            <w:bookmarkEnd w:id="4"/>
            <w:bookmarkEnd w:id="5"/>
          </w:p>
        </w:tc>
        <w:tc>
          <w:tcPr>
            <w:tcW w:w="4023" w:type="dxa"/>
            <w:gridSpan w:val="4"/>
          </w:tcPr>
          <w:p w:rsidR="00336A33" w:rsidRPr="00336A33" w:rsidRDefault="00336A33" w:rsidP="00336A33">
            <w:pPr>
              <w:rPr>
                <w:b/>
                <w:sz w:val="24"/>
                <w:szCs w:val="24"/>
              </w:rPr>
            </w:pPr>
            <w:bookmarkStart w:id="6" w:name="UOFFPARAGRAF"/>
            <w:bookmarkEnd w:id="6"/>
          </w:p>
          <w:p w:rsidR="00336A33" w:rsidRPr="00336A33" w:rsidRDefault="00336A33" w:rsidP="00336A33">
            <w:pPr>
              <w:rPr>
                <w:b/>
                <w:sz w:val="24"/>
                <w:szCs w:val="24"/>
              </w:rPr>
            </w:pPr>
          </w:p>
        </w:tc>
      </w:tr>
      <w:tr w:rsidR="00336A33" w:rsidRPr="00336A33" w:rsidTr="00336A33">
        <w:trPr>
          <w:trHeight w:hRule="exact" w:val="198"/>
        </w:trPr>
        <w:tc>
          <w:tcPr>
            <w:tcW w:w="2139" w:type="dxa"/>
          </w:tcPr>
          <w:p w:rsidR="00336A33" w:rsidRPr="00336A33" w:rsidRDefault="00336A33" w:rsidP="00336A33">
            <w:pPr>
              <w:rPr>
                <w:b/>
                <w:sz w:val="24"/>
                <w:szCs w:val="24"/>
              </w:rPr>
            </w:pPr>
          </w:p>
        </w:tc>
        <w:tc>
          <w:tcPr>
            <w:tcW w:w="1968" w:type="dxa"/>
            <w:gridSpan w:val="2"/>
          </w:tcPr>
          <w:p w:rsidR="00336A33" w:rsidRPr="00336A33" w:rsidRDefault="00336A33" w:rsidP="00336A33">
            <w:pPr>
              <w:rPr>
                <w:b/>
                <w:sz w:val="24"/>
                <w:szCs w:val="24"/>
              </w:rPr>
            </w:pPr>
          </w:p>
        </w:tc>
        <w:tc>
          <w:tcPr>
            <w:tcW w:w="1316" w:type="dxa"/>
            <w:gridSpan w:val="4"/>
          </w:tcPr>
          <w:p w:rsidR="00336A33" w:rsidRPr="00336A33" w:rsidRDefault="00336A33" w:rsidP="00336A33">
            <w:pPr>
              <w:rPr>
                <w:b/>
                <w:sz w:val="24"/>
                <w:szCs w:val="24"/>
              </w:rPr>
            </w:pPr>
          </w:p>
        </w:tc>
        <w:tc>
          <w:tcPr>
            <w:tcW w:w="2535" w:type="dxa"/>
          </w:tcPr>
          <w:p w:rsidR="00336A33" w:rsidRPr="00336A33" w:rsidRDefault="00336A33" w:rsidP="00336A33">
            <w:pPr>
              <w:rPr>
                <w:b/>
                <w:sz w:val="24"/>
                <w:szCs w:val="24"/>
              </w:rPr>
            </w:pPr>
          </w:p>
        </w:tc>
        <w:tc>
          <w:tcPr>
            <w:tcW w:w="1532" w:type="dxa"/>
            <w:gridSpan w:val="2"/>
          </w:tcPr>
          <w:p w:rsidR="00336A33" w:rsidRPr="00336A33" w:rsidRDefault="00336A33" w:rsidP="00336A33">
            <w:pPr>
              <w:rPr>
                <w:b/>
                <w:sz w:val="24"/>
                <w:szCs w:val="24"/>
              </w:rPr>
            </w:pPr>
          </w:p>
        </w:tc>
      </w:tr>
      <w:tr w:rsidR="00336A33" w:rsidRPr="003944F4" w:rsidTr="00336A33">
        <w:trPr>
          <w:trHeight w:hRule="exact" w:val="198"/>
        </w:trPr>
        <w:tc>
          <w:tcPr>
            <w:tcW w:w="2151" w:type="dxa"/>
            <w:gridSpan w:val="2"/>
          </w:tcPr>
          <w:p w:rsidR="00336A33" w:rsidRPr="003944F4" w:rsidRDefault="00336A33" w:rsidP="0022017B">
            <w:pPr>
              <w:pStyle w:val="Topptekst"/>
              <w:rPr>
                <w:rFonts w:cs="Arial"/>
                <w:b/>
              </w:rPr>
            </w:pPr>
            <w:bookmarkStart w:id="7" w:name="REF"/>
            <w:bookmarkEnd w:id="7"/>
            <w:r w:rsidRPr="003944F4">
              <w:rPr>
                <w:rFonts w:cs="Arial"/>
                <w:b/>
              </w:rPr>
              <w:t xml:space="preserve">Deres ref:  </w:t>
            </w:r>
          </w:p>
        </w:tc>
        <w:tc>
          <w:tcPr>
            <w:tcW w:w="1975" w:type="dxa"/>
            <w:gridSpan w:val="2"/>
          </w:tcPr>
          <w:p w:rsidR="00336A33" w:rsidRPr="003944F4" w:rsidRDefault="00336A33" w:rsidP="0022017B">
            <w:pPr>
              <w:pStyle w:val="Topptekst"/>
              <w:rPr>
                <w:rFonts w:cs="Arial"/>
                <w:b/>
              </w:rPr>
            </w:pPr>
            <w:r w:rsidRPr="003944F4">
              <w:rPr>
                <w:rFonts w:cs="Arial"/>
                <w:b/>
              </w:rPr>
              <w:t>Vår ref</w:t>
            </w:r>
            <w:r>
              <w:rPr>
                <w:rFonts w:cs="Arial"/>
                <w:b/>
              </w:rPr>
              <w:t>:</w:t>
            </w:r>
          </w:p>
        </w:tc>
        <w:tc>
          <w:tcPr>
            <w:tcW w:w="1283" w:type="dxa"/>
            <w:gridSpan w:val="2"/>
          </w:tcPr>
          <w:p w:rsidR="00336A33" w:rsidRPr="003944F4" w:rsidRDefault="00336A33" w:rsidP="0022017B">
            <w:pPr>
              <w:pStyle w:val="Topptekst"/>
              <w:rPr>
                <w:rFonts w:cs="Arial"/>
                <w:b/>
              </w:rPr>
            </w:pPr>
            <w:r>
              <w:rPr>
                <w:rFonts w:cs="Arial"/>
                <w:b/>
              </w:rPr>
              <w:t>Løpenr.</w:t>
            </w:r>
          </w:p>
        </w:tc>
        <w:tc>
          <w:tcPr>
            <w:tcW w:w="2549" w:type="dxa"/>
            <w:gridSpan w:val="2"/>
          </w:tcPr>
          <w:p w:rsidR="00336A33" w:rsidRPr="003944F4" w:rsidRDefault="00336A33" w:rsidP="0022017B">
            <w:pPr>
              <w:pStyle w:val="Topptekst"/>
              <w:rPr>
                <w:rFonts w:cs="Arial"/>
                <w:b/>
              </w:rPr>
            </w:pPr>
            <w:r w:rsidRPr="003944F4">
              <w:rPr>
                <w:rFonts w:cs="Arial"/>
                <w:b/>
              </w:rPr>
              <w:t>Arkivkode</w:t>
            </w:r>
          </w:p>
        </w:tc>
        <w:tc>
          <w:tcPr>
            <w:tcW w:w="1532" w:type="dxa"/>
            <w:gridSpan w:val="2"/>
          </w:tcPr>
          <w:p w:rsidR="00336A33" w:rsidRPr="003944F4" w:rsidRDefault="00336A33" w:rsidP="0022017B">
            <w:pPr>
              <w:pStyle w:val="Topptekst"/>
              <w:rPr>
                <w:rFonts w:cs="Arial"/>
                <w:b/>
              </w:rPr>
            </w:pPr>
            <w:r w:rsidRPr="003944F4">
              <w:rPr>
                <w:rFonts w:cs="Arial"/>
                <w:b/>
              </w:rPr>
              <w:t>Dato</w:t>
            </w:r>
          </w:p>
        </w:tc>
      </w:tr>
      <w:tr w:rsidR="00336A33" w:rsidRPr="003944F4" w:rsidTr="00336A33">
        <w:trPr>
          <w:trHeight w:val="343"/>
        </w:trPr>
        <w:tc>
          <w:tcPr>
            <w:tcW w:w="2151" w:type="dxa"/>
            <w:gridSpan w:val="2"/>
          </w:tcPr>
          <w:p w:rsidR="00336A33" w:rsidRPr="003944F4" w:rsidRDefault="00336A33" w:rsidP="0022017B">
            <w:pPr>
              <w:pStyle w:val="Topptekst"/>
              <w:rPr>
                <w:sz w:val="24"/>
              </w:rPr>
            </w:pPr>
          </w:p>
        </w:tc>
        <w:tc>
          <w:tcPr>
            <w:tcW w:w="1975" w:type="dxa"/>
            <w:gridSpan w:val="2"/>
          </w:tcPr>
          <w:p w:rsidR="00336A33" w:rsidRPr="003944F4" w:rsidRDefault="00336A33" w:rsidP="0022017B">
            <w:pPr>
              <w:pStyle w:val="Topptekst"/>
              <w:rPr>
                <w:sz w:val="24"/>
              </w:rPr>
            </w:pPr>
            <w:r>
              <w:rPr>
                <w:sz w:val="24"/>
              </w:rPr>
              <w:t>2015/598-22</w:t>
            </w:r>
          </w:p>
        </w:tc>
        <w:tc>
          <w:tcPr>
            <w:tcW w:w="1283" w:type="dxa"/>
            <w:gridSpan w:val="2"/>
          </w:tcPr>
          <w:p w:rsidR="00336A33" w:rsidRPr="003944F4" w:rsidRDefault="00336A33" w:rsidP="0022017B">
            <w:pPr>
              <w:pStyle w:val="Topptekst"/>
              <w:rPr>
                <w:sz w:val="24"/>
              </w:rPr>
            </w:pPr>
            <w:r>
              <w:rPr>
                <w:sz w:val="24"/>
              </w:rPr>
              <w:t>2204/2016</w:t>
            </w:r>
          </w:p>
        </w:tc>
        <w:tc>
          <w:tcPr>
            <w:tcW w:w="2549" w:type="dxa"/>
            <w:gridSpan w:val="2"/>
          </w:tcPr>
          <w:p w:rsidR="00336A33" w:rsidRPr="003944F4" w:rsidRDefault="00336A33" w:rsidP="0022017B">
            <w:pPr>
              <w:pStyle w:val="Topptekst"/>
              <w:rPr>
                <w:sz w:val="24"/>
              </w:rPr>
            </w:pPr>
            <w:r>
              <w:rPr>
                <w:sz w:val="24"/>
              </w:rPr>
              <w:t>243</w:t>
            </w:r>
          </w:p>
        </w:tc>
        <w:tc>
          <w:tcPr>
            <w:tcW w:w="1532" w:type="dxa"/>
            <w:gridSpan w:val="2"/>
          </w:tcPr>
          <w:p w:rsidR="00336A33" w:rsidRPr="003944F4" w:rsidRDefault="00336A33" w:rsidP="0022017B">
            <w:pPr>
              <w:pStyle w:val="Topptekst"/>
              <w:rPr>
                <w:sz w:val="24"/>
              </w:rPr>
            </w:pPr>
            <w:r>
              <w:rPr>
                <w:sz w:val="24"/>
              </w:rPr>
              <w:t>22.04.2016</w:t>
            </w:r>
          </w:p>
        </w:tc>
      </w:tr>
    </w:tbl>
    <w:p w:rsidR="00336A33" w:rsidRPr="00336A33" w:rsidRDefault="00336A33" w:rsidP="00336A33">
      <w:pPr>
        <w:rPr>
          <w:b/>
          <w:bCs/>
          <w:sz w:val="24"/>
          <w:szCs w:val="24"/>
        </w:rPr>
      </w:pPr>
      <w:bookmarkStart w:id="8" w:name="TITTEL"/>
      <w:r w:rsidRPr="00336A33">
        <w:rPr>
          <w:b/>
          <w:bCs/>
          <w:sz w:val="24"/>
          <w:szCs w:val="24"/>
        </w:rPr>
        <w:t>Høring av planprogram for kommunedelplan for idrett, fysisk aktivitet og friskliv 2016 - 2023, Skjervøy kommune.</w:t>
      </w:r>
      <w:bookmarkEnd w:id="8"/>
    </w:p>
    <w:p w:rsidR="00336A33" w:rsidRPr="00336A33" w:rsidRDefault="00336A33" w:rsidP="00336A33">
      <w:pPr>
        <w:rPr>
          <w:sz w:val="24"/>
          <w:szCs w:val="24"/>
        </w:rPr>
      </w:pPr>
      <w:r w:rsidRPr="00336A33">
        <w:rPr>
          <w:sz w:val="24"/>
          <w:szCs w:val="24"/>
        </w:rPr>
        <w:t xml:space="preserve">Gjeldende kommunedelplan for idrett, fysisk aktivitet og friluftsliv 2012 – 2015 ble vedtatt 17.12.11 og skulle revideres i 2015 i henhold til plan- og bygningsloven.  Dette arbeidet ble startet i fjor, men vi kom ikke i mål på grunn av at arbeidet med høringsuttalelsene ble for omfattende. </w:t>
      </w:r>
    </w:p>
    <w:p w:rsidR="00336A33" w:rsidRPr="00336A33" w:rsidRDefault="00336A33" w:rsidP="00336A33">
      <w:pPr>
        <w:rPr>
          <w:sz w:val="24"/>
          <w:szCs w:val="24"/>
        </w:rPr>
      </w:pPr>
      <w:r w:rsidRPr="00336A33">
        <w:rPr>
          <w:sz w:val="24"/>
          <w:szCs w:val="24"/>
        </w:rPr>
        <w:t>Vi velge å ta folkehelse ut av planen fordi det er et overordnet og tverrsektorielt arbeid som bør inngå i samfunnsdelen. Folkehelse i den bredden som folkehelseloven legger opp til er derfor alt for omfattende til å få plass i en kommunedelplan. Alle kommuneplaner vil derfor få en handlingsdel med gode tiltak innen folkehelsearbeidet.</w:t>
      </w:r>
    </w:p>
    <w:p w:rsidR="00336A33" w:rsidRPr="00336A33" w:rsidRDefault="00336A33" w:rsidP="00336A33">
      <w:pPr>
        <w:rPr>
          <w:sz w:val="24"/>
          <w:szCs w:val="24"/>
        </w:rPr>
      </w:pPr>
      <w:r w:rsidRPr="00336A33">
        <w:rPr>
          <w:sz w:val="24"/>
          <w:szCs w:val="24"/>
        </w:rPr>
        <w:t>I henhold til Plan og bygningsloven skal det utarbeides et planprogram som grunnlag for planarbeidet for alle regionale planer og kommuneplaner. Dette gjelder også for kommunedelplaner. Planprogrammet skal gjøre rede for formålet med planarbeidet, planprosessen og opplegget for medvirkning.</w:t>
      </w:r>
    </w:p>
    <w:p w:rsidR="00336A33" w:rsidRPr="00336A33" w:rsidRDefault="00336A33" w:rsidP="00336A33">
      <w:pPr>
        <w:rPr>
          <w:sz w:val="24"/>
          <w:szCs w:val="24"/>
        </w:rPr>
      </w:pPr>
      <w:r w:rsidRPr="00336A33">
        <w:rPr>
          <w:sz w:val="24"/>
          <w:szCs w:val="24"/>
        </w:rPr>
        <w:t xml:space="preserve">Dette høringsnotatet er tilgjengelig på </w:t>
      </w:r>
      <w:hyperlink r:id="rId9" w:history="1">
        <w:r w:rsidRPr="00336A33">
          <w:rPr>
            <w:rStyle w:val="Hyperkobling"/>
            <w:sz w:val="24"/>
            <w:szCs w:val="24"/>
          </w:rPr>
          <w:t>www.skjervoy.kommune.no</w:t>
        </w:r>
      </w:hyperlink>
    </w:p>
    <w:p w:rsidR="00336A33" w:rsidRPr="00336A33" w:rsidRDefault="00336A33" w:rsidP="00336A33">
      <w:pPr>
        <w:rPr>
          <w:sz w:val="24"/>
          <w:szCs w:val="24"/>
        </w:rPr>
      </w:pPr>
    </w:p>
    <w:p w:rsidR="00336A33" w:rsidRPr="00336A33" w:rsidRDefault="00336A33" w:rsidP="00336A33">
      <w:pPr>
        <w:rPr>
          <w:sz w:val="24"/>
          <w:szCs w:val="24"/>
        </w:rPr>
      </w:pPr>
      <w:r w:rsidRPr="00336A33">
        <w:rPr>
          <w:sz w:val="24"/>
          <w:szCs w:val="24"/>
        </w:rPr>
        <w:lastRenderedPageBreak/>
        <w:t>Vi ber om at høringsuttalelser sendes per brev eller epost til:</w:t>
      </w:r>
    </w:p>
    <w:p w:rsidR="00336A33" w:rsidRPr="00336A33" w:rsidRDefault="00336A33" w:rsidP="00336A33">
      <w:pPr>
        <w:rPr>
          <w:sz w:val="24"/>
          <w:szCs w:val="24"/>
        </w:rPr>
      </w:pPr>
      <w:r w:rsidRPr="00336A33">
        <w:rPr>
          <w:sz w:val="24"/>
          <w:szCs w:val="24"/>
        </w:rPr>
        <w:t>Skjervøy kommune</w:t>
      </w:r>
      <w:r>
        <w:rPr>
          <w:sz w:val="24"/>
          <w:szCs w:val="24"/>
        </w:rPr>
        <w:t xml:space="preserve">, </w:t>
      </w:r>
      <w:r w:rsidRPr="00336A33">
        <w:rPr>
          <w:sz w:val="24"/>
          <w:szCs w:val="24"/>
        </w:rPr>
        <w:t>Kultur og undervisning</w:t>
      </w:r>
    </w:p>
    <w:p w:rsidR="00336A33" w:rsidRPr="00336A33" w:rsidRDefault="00336A33" w:rsidP="00336A33">
      <w:pPr>
        <w:rPr>
          <w:sz w:val="24"/>
          <w:szCs w:val="24"/>
        </w:rPr>
      </w:pPr>
      <w:r w:rsidRPr="00336A33">
        <w:rPr>
          <w:sz w:val="24"/>
          <w:szCs w:val="24"/>
        </w:rPr>
        <w:t>Postboks 145G</w:t>
      </w:r>
      <w:r>
        <w:rPr>
          <w:sz w:val="24"/>
          <w:szCs w:val="24"/>
        </w:rPr>
        <w:t xml:space="preserve">, </w:t>
      </w:r>
      <w:r w:rsidRPr="00336A33">
        <w:rPr>
          <w:sz w:val="24"/>
          <w:szCs w:val="24"/>
        </w:rPr>
        <w:t xml:space="preserve">9189 Skjervøy </w:t>
      </w:r>
    </w:p>
    <w:p w:rsidR="00336A33" w:rsidRPr="00336A33" w:rsidRDefault="00495C23" w:rsidP="00336A33">
      <w:pPr>
        <w:rPr>
          <w:sz w:val="24"/>
          <w:szCs w:val="24"/>
        </w:rPr>
      </w:pPr>
      <w:hyperlink r:id="rId10" w:history="1">
        <w:r w:rsidR="00336A33" w:rsidRPr="00336A33">
          <w:rPr>
            <w:rStyle w:val="Hyperkobling"/>
            <w:sz w:val="24"/>
            <w:szCs w:val="24"/>
          </w:rPr>
          <w:t>kulturogundervisning@skjervoy.kommune.no</w:t>
        </w:r>
      </w:hyperlink>
    </w:p>
    <w:p w:rsidR="00336A33" w:rsidRPr="00336A33" w:rsidRDefault="00336A33" w:rsidP="00336A33">
      <w:pPr>
        <w:rPr>
          <w:sz w:val="24"/>
          <w:szCs w:val="24"/>
        </w:rPr>
      </w:pPr>
      <w:r w:rsidRPr="00336A33">
        <w:rPr>
          <w:sz w:val="24"/>
          <w:szCs w:val="24"/>
        </w:rPr>
        <w:t>Høringsuttalelser er offentlige og kan bli publisert.Skjervøy kommune vil understreke at også andre enn dem som står på listen over høringsinstanser, er hjertelig velkommen til å uttale seg i høringen.</w:t>
      </w:r>
    </w:p>
    <w:p w:rsidR="00336A33" w:rsidRPr="00336A33" w:rsidRDefault="00336A33" w:rsidP="00336A33">
      <w:pPr>
        <w:rPr>
          <w:sz w:val="24"/>
          <w:szCs w:val="24"/>
        </w:rPr>
      </w:pPr>
      <w:r w:rsidRPr="00336A33">
        <w:rPr>
          <w:sz w:val="24"/>
          <w:szCs w:val="24"/>
        </w:rPr>
        <w:t>Vi ber høringsinstansene vurdere om saken bør forelegges underordnede organer som ikke er nevnt på listen.</w:t>
      </w:r>
    </w:p>
    <w:p w:rsidR="00336A33" w:rsidRPr="00336A33" w:rsidRDefault="00336A33" w:rsidP="00336A33">
      <w:pPr>
        <w:rPr>
          <w:b/>
          <w:sz w:val="24"/>
          <w:szCs w:val="24"/>
        </w:rPr>
      </w:pPr>
      <w:r w:rsidRPr="00336A33">
        <w:rPr>
          <w:b/>
          <w:sz w:val="24"/>
          <w:szCs w:val="24"/>
        </w:rPr>
        <w:t>Høringsfrist 3.juni 2016</w:t>
      </w:r>
    </w:p>
    <w:p w:rsidR="00336A33" w:rsidRPr="00336A33" w:rsidRDefault="00336A33" w:rsidP="00336A33">
      <w:pPr>
        <w:rPr>
          <w:sz w:val="24"/>
          <w:szCs w:val="24"/>
        </w:rPr>
      </w:pPr>
    </w:p>
    <w:p w:rsidR="00336A33" w:rsidRDefault="00336A33" w:rsidP="00336A33">
      <w:pPr>
        <w:rPr>
          <w:sz w:val="24"/>
          <w:szCs w:val="24"/>
        </w:rPr>
      </w:pPr>
      <w:r w:rsidRPr="00336A33">
        <w:rPr>
          <w:sz w:val="24"/>
          <w:szCs w:val="24"/>
        </w:rPr>
        <w:t xml:space="preserve">Med hilsen </w:t>
      </w:r>
    </w:p>
    <w:p w:rsidR="00336A33" w:rsidRPr="00336A33" w:rsidRDefault="00336A33" w:rsidP="00336A33">
      <w:pPr>
        <w:rPr>
          <w:sz w:val="24"/>
          <w:szCs w:val="24"/>
        </w:rPr>
      </w:pPr>
    </w:p>
    <w:p w:rsidR="00336A33" w:rsidRPr="00336A33" w:rsidRDefault="00336A33" w:rsidP="00336A33">
      <w:pPr>
        <w:rPr>
          <w:sz w:val="24"/>
          <w:szCs w:val="24"/>
        </w:rPr>
      </w:pPr>
      <w:bookmarkStart w:id="9" w:name="SAKSBEHANDLERNAVN"/>
      <w:r w:rsidRPr="00336A33">
        <w:rPr>
          <w:sz w:val="24"/>
          <w:szCs w:val="24"/>
        </w:rPr>
        <w:t>Rita Mathisen</w:t>
      </w:r>
      <w:bookmarkEnd w:id="9"/>
      <w:r w:rsidRPr="00336A33">
        <w:rPr>
          <w:sz w:val="24"/>
          <w:szCs w:val="24"/>
        </w:rPr>
        <w:t xml:space="preserve">                                                                                         Hilde Kr. Thomassen</w:t>
      </w:r>
    </w:p>
    <w:p w:rsidR="00336A33" w:rsidRPr="00336A33" w:rsidRDefault="00336A33" w:rsidP="00336A33">
      <w:pPr>
        <w:rPr>
          <w:sz w:val="24"/>
          <w:szCs w:val="24"/>
        </w:rPr>
      </w:pPr>
      <w:bookmarkStart w:id="10" w:name="SAKSBEHANDLERSTILLING"/>
      <w:r w:rsidRPr="00336A33">
        <w:rPr>
          <w:sz w:val="24"/>
          <w:szCs w:val="24"/>
        </w:rPr>
        <w:t>Folkehelsekoordinator</w:t>
      </w:r>
      <w:bookmarkEnd w:id="10"/>
      <w:r w:rsidRPr="00336A33">
        <w:rPr>
          <w:sz w:val="24"/>
          <w:szCs w:val="24"/>
        </w:rPr>
        <w:t xml:space="preserve">                                                                            Saksbehandler spillemidler</w:t>
      </w:r>
    </w:p>
    <w:p w:rsidR="00336A33" w:rsidRPr="00336A33" w:rsidRDefault="00336A33" w:rsidP="00336A33">
      <w:pPr>
        <w:rPr>
          <w:i/>
          <w:sz w:val="24"/>
          <w:szCs w:val="24"/>
        </w:rPr>
      </w:pPr>
      <w:bookmarkStart w:id="11" w:name="SAKSBEHTLF"/>
      <w:bookmarkEnd w:id="11"/>
      <w:r w:rsidRPr="00336A33">
        <w:rPr>
          <w:i/>
          <w:sz w:val="24"/>
          <w:szCs w:val="24"/>
        </w:rPr>
        <w:t>Dokumentet er produsert elektronisk og har derfor ikke signatur.</w:t>
      </w:r>
    </w:p>
    <w:p w:rsidR="00336A33" w:rsidRPr="00336A33" w:rsidRDefault="00336A33" w:rsidP="00336A33">
      <w:pPr>
        <w:rPr>
          <w:b/>
          <w:sz w:val="24"/>
          <w:szCs w:val="24"/>
        </w:rPr>
      </w:pPr>
      <w:bookmarkStart w:id="12" w:name="VEDLEGG"/>
      <w:bookmarkEnd w:id="12"/>
      <w:r w:rsidRPr="00336A33">
        <w:rPr>
          <w:b/>
          <w:sz w:val="24"/>
          <w:szCs w:val="24"/>
        </w:rPr>
        <w:t>Høringsinstanser:</w:t>
      </w:r>
    </w:p>
    <w:p w:rsidR="00336A33" w:rsidRPr="00336A33" w:rsidRDefault="00336A33" w:rsidP="00336A33">
      <w:pPr>
        <w:rPr>
          <w:sz w:val="24"/>
          <w:szCs w:val="24"/>
        </w:rPr>
      </w:pPr>
      <w:r w:rsidRPr="00336A33">
        <w:rPr>
          <w:sz w:val="24"/>
          <w:szCs w:val="24"/>
        </w:rPr>
        <w:t>Skjervøy idrettsråd</w:t>
      </w:r>
    </w:p>
    <w:p w:rsidR="00336A33" w:rsidRPr="00336A33" w:rsidRDefault="00336A33" w:rsidP="00336A33">
      <w:pPr>
        <w:rPr>
          <w:sz w:val="24"/>
          <w:szCs w:val="24"/>
        </w:rPr>
      </w:pPr>
      <w:r w:rsidRPr="00336A33">
        <w:rPr>
          <w:sz w:val="24"/>
          <w:szCs w:val="24"/>
        </w:rPr>
        <w:t>Skjervøys lag og foreninger</w:t>
      </w:r>
    </w:p>
    <w:p w:rsidR="00336A33" w:rsidRPr="00336A33" w:rsidRDefault="00336A33" w:rsidP="00336A33">
      <w:pPr>
        <w:rPr>
          <w:sz w:val="24"/>
          <w:szCs w:val="24"/>
        </w:rPr>
      </w:pPr>
      <w:r w:rsidRPr="00336A33">
        <w:rPr>
          <w:sz w:val="24"/>
          <w:szCs w:val="24"/>
        </w:rPr>
        <w:t>Skjervøy barne - og ungdomsskoler v/ rektor og elevråd</w:t>
      </w:r>
    </w:p>
    <w:p w:rsidR="00336A33" w:rsidRPr="00336A33" w:rsidRDefault="00336A33" w:rsidP="00336A33">
      <w:pPr>
        <w:rPr>
          <w:sz w:val="24"/>
          <w:szCs w:val="24"/>
        </w:rPr>
      </w:pPr>
      <w:r w:rsidRPr="00336A33">
        <w:rPr>
          <w:sz w:val="24"/>
          <w:szCs w:val="24"/>
        </w:rPr>
        <w:lastRenderedPageBreak/>
        <w:t>FAU v/ skolene</w:t>
      </w:r>
    </w:p>
    <w:p w:rsidR="00336A33" w:rsidRPr="00336A33" w:rsidRDefault="00336A33" w:rsidP="00336A33">
      <w:pPr>
        <w:rPr>
          <w:sz w:val="24"/>
          <w:szCs w:val="24"/>
        </w:rPr>
      </w:pPr>
      <w:r w:rsidRPr="00336A33">
        <w:rPr>
          <w:sz w:val="24"/>
          <w:szCs w:val="24"/>
        </w:rPr>
        <w:t>Skjervøy videregående skole</w:t>
      </w:r>
    </w:p>
    <w:p w:rsidR="00336A33" w:rsidRPr="00336A33" w:rsidRDefault="00336A33" w:rsidP="00336A33">
      <w:pPr>
        <w:rPr>
          <w:sz w:val="24"/>
          <w:szCs w:val="24"/>
        </w:rPr>
      </w:pPr>
      <w:r w:rsidRPr="00336A33">
        <w:rPr>
          <w:sz w:val="24"/>
          <w:szCs w:val="24"/>
        </w:rPr>
        <w:t>Skjervøy kommune, teknisk etat</w:t>
      </w:r>
    </w:p>
    <w:p w:rsidR="00336A33" w:rsidRPr="00336A33" w:rsidRDefault="00336A33" w:rsidP="00336A33">
      <w:pPr>
        <w:rPr>
          <w:sz w:val="24"/>
          <w:szCs w:val="24"/>
        </w:rPr>
      </w:pPr>
      <w:r w:rsidRPr="00336A33">
        <w:rPr>
          <w:sz w:val="24"/>
          <w:szCs w:val="24"/>
        </w:rPr>
        <w:t>Skjervøy kommune, helse – og omsorg</w:t>
      </w:r>
    </w:p>
    <w:p w:rsidR="00336A33" w:rsidRPr="00336A33" w:rsidRDefault="00336A33" w:rsidP="00336A33">
      <w:pPr>
        <w:rPr>
          <w:sz w:val="24"/>
          <w:szCs w:val="24"/>
        </w:rPr>
      </w:pPr>
      <w:r w:rsidRPr="00336A33">
        <w:rPr>
          <w:sz w:val="24"/>
          <w:szCs w:val="24"/>
        </w:rPr>
        <w:t>Flyktningkontoret og Voksenopplæringen</w:t>
      </w:r>
    </w:p>
    <w:p w:rsidR="00336A33" w:rsidRPr="00336A33" w:rsidRDefault="00336A33" w:rsidP="00336A33">
      <w:pPr>
        <w:rPr>
          <w:sz w:val="24"/>
          <w:szCs w:val="24"/>
        </w:rPr>
      </w:pPr>
      <w:r w:rsidRPr="00336A33">
        <w:rPr>
          <w:sz w:val="24"/>
          <w:szCs w:val="24"/>
        </w:rPr>
        <w:t>Arbeidsgruppen for folkehelse v/ Folkehelsekoordinator</w:t>
      </w:r>
    </w:p>
    <w:p w:rsidR="00336A33" w:rsidRPr="00336A33" w:rsidRDefault="00336A33" w:rsidP="00336A33">
      <w:pPr>
        <w:rPr>
          <w:sz w:val="24"/>
          <w:szCs w:val="24"/>
        </w:rPr>
      </w:pPr>
      <w:r w:rsidRPr="00336A33">
        <w:rPr>
          <w:sz w:val="24"/>
          <w:szCs w:val="24"/>
        </w:rPr>
        <w:t>Skjervøy FFO</w:t>
      </w:r>
    </w:p>
    <w:p w:rsidR="00336A33" w:rsidRPr="00336A33" w:rsidRDefault="00336A33" w:rsidP="00336A33">
      <w:pPr>
        <w:rPr>
          <w:sz w:val="24"/>
          <w:szCs w:val="24"/>
        </w:rPr>
      </w:pPr>
      <w:r w:rsidRPr="00336A33">
        <w:rPr>
          <w:sz w:val="24"/>
          <w:szCs w:val="24"/>
        </w:rPr>
        <w:t>Skjervøy Eldreråd</w:t>
      </w:r>
    </w:p>
    <w:p w:rsidR="00336A33" w:rsidRPr="00336A33" w:rsidRDefault="00336A33" w:rsidP="00336A33">
      <w:pPr>
        <w:rPr>
          <w:sz w:val="24"/>
          <w:szCs w:val="24"/>
        </w:rPr>
      </w:pPr>
      <w:r w:rsidRPr="00336A33">
        <w:rPr>
          <w:sz w:val="24"/>
          <w:szCs w:val="24"/>
        </w:rPr>
        <w:t>Skjervøy Ungdomsråd</w:t>
      </w:r>
    </w:p>
    <w:p w:rsidR="00336A33" w:rsidRPr="00336A33" w:rsidRDefault="00336A33" w:rsidP="00336A33">
      <w:pPr>
        <w:rPr>
          <w:sz w:val="24"/>
          <w:szCs w:val="24"/>
        </w:rPr>
      </w:pPr>
      <w:r w:rsidRPr="00336A33">
        <w:rPr>
          <w:sz w:val="24"/>
          <w:szCs w:val="24"/>
        </w:rPr>
        <w:t>Nord Troms Friluftsråd</w:t>
      </w:r>
    </w:p>
    <w:p w:rsidR="00336A33" w:rsidRPr="00336A33" w:rsidRDefault="00336A33" w:rsidP="00336A33">
      <w:pPr>
        <w:rPr>
          <w:sz w:val="24"/>
          <w:szCs w:val="24"/>
        </w:rPr>
      </w:pPr>
      <w:r w:rsidRPr="00336A33">
        <w:rPr>
          <w:sz w:val="24"/>
          <w:szCs w:val="24"/>
        </w:rPr>
        <w:t>Særidrettene i Troms v/ Troms Idrettskrets</w:t>
      </w:r>
    </w:p>
    <w:p w:rsidR="00336A33" w:rsidRPr="00336A33" w:rsidRDefault="00336A33" w:rsidP="00336A33">
      <w:pPr>
        <w:rPr>
          <w:sz w:val="24"/>
          <w:szCs w:val="24"/>
        </w:rPr>
      </w:pPr>
      <w:r w:rsidRPr="00336A33">
        <w:rPr>
          <w:sz w:val="24"/>
          <w:szCs w:val="24"/>
        </w:rPr>
        <w:t>Troms fylkeskommune, kultur og idrett</w:t>
      </w:r>
    </w:p>
    <w:p w:rsidR="00336A33" w:rsidRDefault="00336A33">
      <w:pPr>
        <w:rPr>
          <w:b/>
          <w:sz w:val="32"/>
          <w:szCs w:val="32"/>
        </w:rPr>
      </w:pPr>
      <w:r w:rsidRPr="00336A33">
        <w:rPr>
          <w:sz w:val="24"/>
          <w:szCs w:val="24"/>
        </w:rPr>
        <w:t>Fylkesmann i Troms</w:t>
      </w:r>
      <w:bookmarkStart w:id="13" w:name="EKSTERNEMOTTAKERETABELL"/>
      <w:bookmarkStart w:id="14" w:name="EKSTERNEKOPITILTABELL"/>
      <w:bookmarkStart w:id="15" w:name="INTERNKOPITILTABELL"/>
      <w:bookmarkEnd w:id="13"/>
      <w:bookmarkEnd w:id="14"/>
      <w:bookmarkEnd w:id="15"/>
      <w:r>
        <w:rPr>
          <w:b/>
          <w:sz w:val="32"/>
          <w:szCs w:val="32"/>
        </w:rPr>
        <w:br w:type="page"/>
      </w:r>
    </w:p>
    <w:p w:rsidR="00937F1D" w:rsidRPr="00937F1D" w:rsidRDefault="00937F1D" w:rsidP="00937F1D">
      <w:pPr>
        <w:rPr>
          <w:b/>
          <w:sz w:val="32"/>
          <w:szCs w:val="32"/>
        </w:rPr>
      </w:pPr>
    </w:p>
    <w:p w:rsidR="00937F1D" w:rsidRDefault="00937F1D" w:rsidP="00064A89">
      <w:pPr>
        <w:jc w:val="center"/>
      </w:pPr>
    </w:p>
    <w:p w:rsidR="00937F1D" w:rsidRDefault="00937F1D" w:rsidP="00064A89">
      <w:pPr>
        <w:jc w:val="center"/>
      </w:pPr>
    </w:p>
    <w:p w:rsidR="00937F1D" w:rsidRDefault="00937F1D" w:rsidP="00CE0D08"/>
    <w:p w:rsidR="00937F1D" w:rsidRDefault="00937F1D" w:rsidP="00064A89">
      <w:pPr>
        <w:jc w:val="center"/>
      </w:pPr>
    </w:p>
    <w:p w:rsidR="00C0716C" w:rsidRPr="00937F1D" w:rsidRDefault="00C0716C" w:rsidP="00064A89">
      <w:pPr>
        <w:jc w:val="center"/>
        <w:rPr>
          <w:b/>
          <w:sz w:val="28"/>
          <w:szCs w:val="28"/>
        </w:rPr>
      </w:pPr>
      <w:r w:rsidRPr="00937F1D">
        <w:rPr>
          <w:b/>
          <w:sz w:val="28"/>
          <w:szCs w:val="28"/>
        </w:rPr>
        <w:t>PLANPROGRAM FOR KOMMUNEDELPLAN FOR IDRET</w:t>
      </w:r>
      <w:r w:rsidR="004A1E4F">
        <w:rPr>
          <w:b/>
          <w:sz w:val="28"/>
          <w:szCs w:val="28"/>
        </w:rPr>
        <w:t>T, FYSISK AKTIVITET OG FRISKLIV, SKJERVØY KOMMUNE.</w:t>
      </w:r>
    </w:p>
    <w:p w:rsidR="009D2369" w:rsidRPr="000D3570" w:rsidRDefault="00B07A92" w:rsidP="000D3570">
      <w:pPr>
        <w:jc w:val="center"/>
        <w:rPr>
          <w:b/>
          <w:sz w:val="28"/>
          <w:szCs w:val="28"/>
        </w:rPr>
      </w:pPr>
      <w:r>
        <w:rPr>
          <w:b/>
          <w:sz w:val="28"/>
          <w:szCs w:val="28"/>
        </w:rPr>
        <w:t>2016 – 2023</w:t>
      </w:r>
    </w:p>
    <w:p w:rsidR="00D00B83" w:rsidRDefault="00D00B83" w:rsidP="00064A89">
      <w:pPr>
        <w:jc w:val="center"/>
      </w:pPr>
    </w:p>
    <w:p w:rsidR="00D00B83" w:rsidRDefault="00D00B83" w:rsidP="00064A89">
      <w:pPr>
        <w:jc w:val="center"/>
      </w:pPr>
    </w:p>
    <w:p w:rsidR="00D00B83" w:rsidRDefault="00D00B83" w:rsidP="00064A89">
      <w:pPr>
        <w:jc w:val="center"/>
      </w:pPr>
    </w:p>
    <w:p w:rsidR="009D2369" w:rsidRDefault="00D00B83" w:rsidP="00064A89">
      <w:pPr>
        <w:jc w:val="center"/>
      </w:pPr>
      <w:r w:rsidRPr="00D00B83">
        <w:rPr>
          <w:noProof/>
          <w:lang w:eastAsia="nb-NO"/>
        </w:rPr>
        <w:drawing>
          <wp:inline distT="0" distB="0" distL="0" distR="0">
            <wp:extent cx="5760720" cy="3239772"/>
            <wp:effectExtent l="0" t="0" r="0" b="0"/>
            <wp:docPr id="5" name="Bilde 5" descr="H:\Kommunedelplaner\2016\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Kommunedelplaner\2016\bil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39772"/>
                    </a:xfrm>
                    <a:prstGeom prst="rect">
                      <a:avLst/>
                    </a:prstGeom>
                    <a:noFill/>
                    <a:ln>
                      <a:noFill/>
                    </a:ln>
                  </pic:spPr>
                </pic:pic>
              </a:graphicData>
            </a:graphic>
          </wp:inline>
        </w:drawing>
      </w:r>
    </w:p>
    <w:p w:rsidR="009D2369" w:rsidRDefault="009D2369" w:rsidP="00064A89">
      <w:pPr>
        <w:jc w:val="center"/>
      </w:pPr>
    </w:p>
    <w:p w:rsidR="00336A33" w:rsidRDefault="00336A33" w:rsidP="00064A89">
      <w:pPr>
        <w:jc w:val="center"/>
      </w:pPr>
    </w:p>
    <w:p w:rsidR="00336A33" w:rsidRDefault="00336A33" w:rsidP="00064A89">
      <w:pPr>
        <w:jc w:val="center"/>
      </w:pPr>
    </w:p>
    <w:p w:rsidR="000D3570" w:rsidRPr="00937F1D" w:rsidRDefault="000D3570" w:rsidP="000D3570">
      <w:pPr>
        <w:rPr>
          <w:b/>
          <w:sz w:val="28"/>
          <w:szCs w:val="28"/>
        </w:rPr>
      </w:pPr>
    </w:p>
    <w:p w:rsidR="000D3570" w:rsidRPr="00937F1D" w:rsidRDefault="000D3570" w:rsidP="000D3570">
      <w:pPr>
        <w:jc w:val="center"/>
        <w:rPr>
          <w:b/>
          <w:sz w:val="28"/>
          <w:szCs w:val="28"/>
        </w:rPr>
      </w:pPr>
      <w:r w:rsidRPr="00937F1D">
        <w:rPr>
          <w:b/>
          <w:sz w:val="28"/>
          <w:szCs w:val="28"/>
        </w:rPr>
        <w:lastRenderedPageBreak/>
        <w:t>HØRINGSDOKUMENT</w:t>
      </w:r>
    </w:p>
    <w:p w:rsidR="000125C3" w:rsidRDefault="000F393E" w:rsidP="000125C3">
      <w:pPr>
        <w:jc w:val="center"/>
      </w:pPr>
      <w:r>
        <w:t>Høringsfrist 3. juni 201</w:t>
      </w:r>
      <w:r w:rsidR="000125C3">
        <w:t>1</w:t>
      </w:r>
    </w:p>
    <w:sdt>
      <w:sdtPr>
        <w:id w:val="-219593774"/>
        <w:docPartObj>
          <w:docPartGallery w:val="Table of Contents"/>
          <w:docPartUnique/>
        </w:docPartObj>
      </w:sdtPr>
      <w:sdtEndPr>
        <w:rPr>
          <w:b/>
          <w:bCs/>
        </w:rPr>
      </w:sdtEndPr>
      <w:sdtContent>
        <w:p w:rsidR="000125C3" w:rsidRDefault="000125C3" w:rsidP="000125C3">
          <w:pPr>
            <w:pStyle w:val="Overskriftforinnholdsfortegnelse"/>
          </w:pPr>
          <w:r>
            <w:t>Innhol</w:t>
          </w:r>
          <w:r w:rsidR="004A1E4F">
            <w:t>d</w:t>
          </w:r>
        </w:p>
      </w:sdtContent>
    </w:sdt>
    <w:p w:rsidR="000125C3" w:rsidRPr="00303BF3" w:rsidRDefault="000125C3" w:rsidP="000125C3">
      <w:r>
        <w:t>Sammendrag……………………………...</w:t>
      </w:r>
      <w:r w:rsidRPr="00303BF3">
        <w:t>……………………………………………</w:t>
      </w:r>
      <w:r w:rsidR="001A02ED">
        <w:t>……………………………………………………………………. s. 2</w:t>
      </w:r>
    </w:p>
    <w:p w:rsidR="000125C3" w:rsidRPr="00303BF3" w:rsidRDefault="000125C3" w:rsidP="000125C3">
      <w:r w:rsidRPr="00303BF3">
        <w:t>Innledning………………………………………………………………………………………………………………………………………………………. s.</w:t>
      </w:r>
      <w:r w:rsidR="00F77F53">
        <w:t>3</w:t>
      </w:r>
    </w:p>
    <w:p w:rsidR="000125C3" w:rsidRPr="00303BF3" w:rsidRDefault="000125C3" w:rsidP="000125C3">
      <w:r w:rsidRPr="00303BF3">
        <w:t xml:space="preserve">Tidsavgrensning……………………………………………………………………………………………………………………………………………… </w:t>
      </w:r>
      <w:r w:rsidR="00F77F53">
        <w:t>s.3</w:t>
      </w:r>
    </w:p>
    <w:p w:rsidR="000125C3" w:rsidRPr="00303BF3" w:rsidRDefault="000125C3" w:rsidP="000125C3">
      <w:r w:rsidRPr="00303BF3">
        <w:t xml:space="preserve">Definisjoner……………………………………………………………………………………………………………………………………………………. </w:t>
      </w:r>
      <w:r w:rsidR="001A02ED">
        <w:t>s.3</w:t>
      </w:r>
    </w:p>
    <w:p w:rsidR="000125C3" w:rsidRPr="00303BF3" w:rsidRDefault="000125C3" w:rsidP="000125C3">
      <w:r w:rsidRPr="00303BF3">
        <w:t xml:space="preserve">Bakgrunn……………………………………………………………………………………………………………………………………………………..…  </w:t>
      </w:r>
      <w:r w:rsidR="001A02ED">
        <w:t>s.3</w:t>
      </w:r>
    </w:p>
    <w:p w:rsidR="000125C3" w:rsidRPr="00303BF3" w:rsidRDefault="000125C3" w:rsidP="000125C3">
      <w:r w:rsidRPr="00303BF3">
        <w:t>Føringer……………………………………………………………………………………</w:t>
      </w:r>
      <w:r w:rsidR="001A02ED">
        <w:t>…………………………………………………………………….  s.4</w:t>
      </w:r>
    </w:p>
    <w:p w:rsidR="000125C3" w:rsidRPr="00303BF3" w:rsidRDefault="000125C3" w:rsidP="000125C3">
      <w:r w:rsidRPr="00303BF3">
        <w:t>Formål……………………………………………………………………………………</w:t>
      </w:r>
      <w:r w:rsidR="001A02ED">
        <w:t>………………………………………………………………………. s.4</w:t>
      </w:r>
    </w:p>
    <w:p w:rsidR="000125C3" w:rsidRPr="00303BF3" w:rsidRDefault="000125C3" w:rsidP="000125C3">
      <w:r w:rsidRPr="00303BF3">
        <w:t>Status……………………………………………………………………………………</w:t>
      </w:r>
      <w:r w:rsidR="001A02ED">
        <w:t>………………………………………………………………………… s.4</w:t>
      </w:r>
    </w:p>
    <w:p w:rsidR="000125C3" w:rsidRPr="00303BF3" w:rsidRDefault="000125C3" w:rsidP="000125C3">
      <w:r w:rsidRPr="00303BF3">
        <w:t>Hovedtema i planen…………………………………………………………………</w:t>
      </w:r>
      <w:r w:rsidR="00F77F53">
        <w:t>……………………………………………………</w:t>
      </w:r>
      <w:r w:rsidR="001A02ED">
        <w:t>……………….. s.5</w:t>
      </w:r>
    </w:p>
    <w:p w:rsidR="000125C3" w:rsidRPr="00303BF3" w:rsidRDefault="000125C3" w:rsidP="000125C3">
      <w:r w:rsidRPr="00303BF3">
        <w:lastRenderedPageBreak/>
        <w:t>Organisering og prosess…………………………………………………………</w:t>
      </w:r>
      <w:r w:rsidR="001A02ED">
        <w:t>………………………………………………………………………. s.5</w:t>
      </w:r>
    </w:p>
    <w:p w:rsidR="000125C3" w:rsidRPr="00303BF3" w:rsidRDefault="000125C3" w:rsidP="000125C3">
      <w:r w:rsidRPr="00303BF3">
        <w:t>Medvirkning…………………………………………………………………………</w:t>
      </w:r>
      <w:r w:rsidR="001A02ED">
        <w:t>………………………………………………………………………….s.5</w:t>
      </w:r>
    </w:p>
    <w:p w:rsidR="000125C3" w:rsidRPr="00303BF3" w:rsidRDefault="000125C3" w:rsidP="000125C3">
      <w:r w:rsidRPr="00303BF3">
        <w:t>Fremdrift………………………………………………………………………………………</w:t>
      </w:r>
      <w:r w:rsidR="001A02ED">
        <w:t>…………………………………………………………………s.6</w:t>
      </w:r>
    </w:p>
    <w:p w:rsidR="000125C3" w:rsidRPr="00303BF3" w:rsidRDefault="000125C3" w:rsidP="000125C3">
      <w:r w:rsidRPr="00303BF3">
        <w:t>Høringsinstanser……………………………………………………………………</w:t>
      </w:r>
      <w:r w:rsidR="001A02ED">
        <w:t>………………………………………………………………………. s.7</w:t>
      </w:r>
    </w:p>
    <w:p w:rsidR="0001381D" w:rsidRPr="0099310D" w:rsidRDefault="000072AC" w:rsidP="0099310D">
      <w:pPr>
        <w:pStyle w:val="Overskrift1"/>
      </w:pPr>
      <w:r w:rsidRPr="000072AC">
        <w:rPr>
          <w:color w:val="0070C0"/>
        </w:rPr>
        <w:t xml:space="preserve"> </w:t>
      </w:r>
      <w:r w:rsidR="0001381D" w:rsidRPr="000072AC">
        <w:rPr>
          <w:color w:val="0070C0"/>
        </w:rPr>
        <w:t>Sammendrag</w:t>
      </w:r>
    </w:p>
    <w:p w:rsidR="0001381D" w:rsidRDefault="0001381D" w:rsidP="0001381D">
      <w:r>
        <w:t xml:space="preserve">Gjeldende kommunedelplan for idrett, fysisk aktivitet og friluftsliv 2012 – 2015 ble vedtatt 17.12.11 og skulle revideres i 2015 i henhold til plan- og bygningsloven.  Dette arbeidet ble startet i fjor, men vi kom ikke i mål på grunn av at arbeidet med høringsuttalelsene ble for omfattende. </w:t>
      </w:r>
    </w:p>
    <w:p w:rsidR="0001381D" w:rsidRDefault="0001381D" w:rsidP="0001381D">
      <w:r>
        <w:t>Skjervøy kommune er i en prosess med utarbeidelse av ny kommuneplanens arealdel, mens kommuneplanens samfunnsdel er fra 2001, og dermed svært utdatert.</w:t>
      </w:r>
    </w:p>
    <w:p w:rsidR="0001381D" w:rsidRDefault="0001381D" w:rsidP="0001381D">
      <w:r>
        <w:t>Kommuneplanen skal legges til grunn for vårt arbeid med kommunedelplanen. Overordnede føringer for temaene idrett, fysisk aktivitet og folkehelse skal synliggjøres i kommuneplanen i både samfunnsdelen og arealdelen. Kommunestyret skal vedta kommuneplanens arealdel i vår, og det vil inngå som et redskap i vårt videre arbeid. Kommunedelplanen må ses i sammenheng med og legges til grunn for samfunnsdelen neste gang den revideres.</w:t>
      </w:r>
    </w:p>
    <w:p w:rsidR="00156F35" w:rsidRDefault="0001381D" w:rsidP="009D2369">
      <w:r>
        <w:t>Vi velge å ta folkehelse ut av planen fordi det er et overordnet og tverrsektorielt arbeid som bør inngå i samfunnsdelen. Folkehelse i den bredden som folkehelseloven legger opp til er derfor alt for omfattende til å få plass i en kommunedelplan. Alle kommuneplaner vil derfor få en handlingsdel med gode tiltak innen folkehelsearbeidet.</w:t>
      </w:r>
    </w:p>
    <w:p w:rsidR="009D2369" w:rsidRDefault="009D2369" w:rsidP="009D2369">
      <w:r>
        <w:lastRenderedPageBreak/>
        <w:t xml:space="preserve">I henhold til Plan og bygningsloven skal det utarbeides et planprogram som grunnlag for planarbeidet for alle regionale planer og kommuneplaner. Dette gjelder også for kommunedelplaner. Planprogrammet skal gjøre rede for formålet med planarbeidet, planprosessen og opplegget for medvirkning.  </w:t>
      </w:r>
    </w:p>
    <w:p w:rsidR="009D2369" w:rsidRDefault="009D2369" w:rsidP="009D2369">
      <w:r>
        <w:t xml:space="preserve">En kommunedelplan er en betegnelse for en plan for bestemte områder, temaer eller virksomhetsområder (sektorer). Det kan utarbeides en kommunedelplan for et hvert tema eller virksomhetsområde hvor dette er hensiktsmessig. Det er kommunestyret som avgjør om det skal settes i gang arbeid med en separat kommunedelplan, eller om det aktuelle temaet i stedet skal tas opp innenfor en samlet kommuneplan.  </w:t>
      </w:r>
    </w:p>
    <w:p w:rsidR="009D2369" w:rsidRDefault="009D2369" w:rsidP="009D2369">
      <w:r>
        <w:t>Det er et krav fra Kulturdepartementet at alle kommuner skal ha utarbeidet et plandokument som omfatter anleggsplaner både i kommunal regi og i regi av lag og foreninger, dersom det skal kunne søkes om spillemiddeltilskudd.</w:t>
      </w:r>
      <w:r w:rsidR="004A1E4F">
        <w:t xml:space="preserve">   </w:t>
      </w:r>
    </w:p>
    <w:p w:rsidR="0099310D" w:rsidRDefault="0099310D" w:rsidP="009D2369"/>
    <w:p w:rsidR="009D2369" w:rsidRPr="000F393E" w:rsidRDefault="001A02ED" w:rsidP="009D2369">
      <w:pPr>
        <w:rPr>
          <w:color w:val="0070C0"/>
        </w:rPr>
      </w:pPr>
      <w:r>
        <w:rPr>
          <w:color w:val="0070C0"/>
        </w:rPr>
        <w:t>1</w:t>
      </w:r>
      <w:r w:rsidR="009D2369" w:rsidRPr="000F393E">
        <w:rPr>
          <w:color w:val="0070C0"/>
        </w:rPr>
        <w:t xml:space="preserve">. Innledning  </w:t>
      </w:r>
    </w:p>
    <w:p w:rsidR="009D2369" w:rsidRDefault="009D2369" w:rsidP="009D2369">
      <w:r>
        <w:t>Fysisk aktivitet og det sosiale aspektet ved å delta i organisert eller uorganisert fritidstilbud i sitt eget nærmiljø er en viktig faktor i livet til mange av kommunens innbyggere. Dette gjelder både barn, voksne og eldre, også inkludert mennesker med ned</w:t>
      </w:r>
      <w:r w:rsidR="00345418">
        <w:t>satt funksjonsevne. Skjervøy</w:t>
      </w:r>
      <w:r>
        <w:t xml:space="preserve"> kommune må være bevisst sin rolle som tilrettelegger for det a</w:t>
      </w:r>
      <w:r w:rsidR="00345418">
        <w:t>rbeidet det frivillige Skjervøy</w:t>
      </w:r>
      <w:r>
        <w:t xml:space="preserve"> gjør på dette området.   </w:t>
      </w:r>
    </w:p>
    <w:p w:rsidR="009D2369" w:rsidRDefault="009D2369" w:rsidP="009D2369">
      <w:r>
        <w:t xml:space="preserve">Det offentlige har også et ansvar for å tilrettelegge og hjelpe for å </w:t>
      </w:r>
      <w:r w:rsidR="00303BF3">
        <w:t xml:space="preserve">kunne </w:t>
      </w:r>
      <w:r>
        <w:t xml:space="preserve">ta de riktige valgene i forhold til egen helse, og ikke minst sørge for at denne evnen kommer automatisk med i fremtidige generasjoner.  </w:t>
      </w:r>
    </w:p>
    <w:p w:rsidR="004A1E4F" w:rsidRDefault="009D2369" w:rsidP="009D2369">
      <w:r>
        <w:t>Dette er det kommunedelplanen skal legge en</w:t>
      </w:r>
      <w:r w:rsidR="00345418">
        <w:t xml:space="preserve"> strategi for.</w:t>
      </w:r>
      <w:r w:rsidR="004A1E4F">
        <w:t xml:space="preserve"> </w:t>
      </w:r>
    </w:p>
    <w:p w:rsidR="0099310D" w:rsidRDefault="0099310D" w:rsidP="009D2369"/>
    <w:p w:rsidR="009D2369" w:rsidRPr="000F393E" w:rsidRDefault="001A02ED" w:rsidP="009D2369">
      <w:pPr>
        <w:rPr>
          <w:color w:val="0070C0"/>
        </w:rPr>
      </w:pPr>
      <w:r>
        <w:rPr>
          <w:color w:val="0070C0"/>
        </w:rPr>
        <w:t>2</w:t>
      </w:r>
      <w:r w:rsidR="009D2369" w:rsidRPr="000F393E">
        <w:rPr>
          <w:color w:val="0070C0"/>
        </w:rPr>
        <w:t xml:space="preserve">. Tidsavgrensning  </w:t>
      </w:r>
    </w:p>
    <w:p w:rsidR="009D2369" w:rsidRDefault="009D2369" w:rsidP="009D2369">
      <w:r>
        <w:t>Arbeidet vil bli utfør</w:t>
      </w:r>
      <w:r w:rsidR="00345418">
        <w:t>t fra mars 2016</w:t>
      </w:r>
      <w:r>
        <w:t xml:space="preserve"> og til utgangen av året.  </w:t>
      </w:r>
    </w:p>
    <w:p w:rsidR="009D2369" w:rsidRDefault="009D2369" w:rsidP="009D2369">
      <w:r>
        <w:t>Pl</w:t>
      </w:r>
      <w:r w:rsidR="00345418">
        <w:t>anen har en tidshorisont på åtte</w:t>
      </w:r>
      <w:r>
        <w:t xml:space="preserve"> </w:t>
      </w:r>
      <w:r w:rsidR="00345418">
        <w:t>år. Handlingsdelen</w:t>
      </w:r>
      <w:r>
        <w:t xml:space="preserve"> vil bli rullert årlig, i forbindelse med prioritering av spillemiddelsøknader.  </w:t>
      </w:r>
    </w:p>
    <w:p w:rsidR="00CE0D08" w:rsidRDefault="009D2369" w:rsidP="009D2369">
      <w:r>
        <w:lastRenderedPageBreak/>
        <w:t>Arbeid på dette feltet vil i mange tilfeller gi resultat i et lengre p</w:t>
      </w:r>
      <w:r w:rsidR="00345418">
        <w:t>erspektiv.</w:t>
      </w:r>
      <w:r w:rsidR="00CE0D08">
        <w:t xml:space="preserve">    </w:t>
      </w:r>
    </w:p>
    <w:p w:rsidR="00EF69BB" w:rsidRDefault="00EF69BB" w:rsidP="009D2369"/>
    <w:p w:rsidR="009D2369" w:rsidRPr="000F393E" w:rsidRDefault="001A02ED" w:rsidP="009D2369">
      <w:pPr>
        <w:rPr>
          <w:color w:val="0070C0"/>
        </w:rPr>
      </w:pPr>
      <w:r>
        <w:rPr>
          <w:color w:val="0070C0"/>
        </w:rPr>
        <w:t>3</w:t>
      </w:r>
      <w:r w:rsidR="00E32A6D" w:rsidRPr="000F393E">
        <w:rPr>
          <w:color w:val="0070C0"/>
        </w:rPr>
        <w:t xml:space="preserve">. </w:t>
      </w:r>
      <w:r w:rsidR="009D2369" w:rsidRPr="000F393E">
        <w:rPr>
          <w:color w:val="0070C0"/>
        </w:rPr>
        <w:t xml:space="preserve">Definisjoner  </w:t>
      </w:r>
    </w:p>
    <w:p w:rsidR="009D2369" w:rsidRDefault="009D2369" w:rsidP="009D2369">
      <w:r>
        <w:t xml:space="preserve">Planens område er idrett, fysisk aktivitet og friskliv.  </w:t>
      </w:r>
    </w:p>
    <w:p w:rsidR="009D2369" w:rsidRDefault="009D2369" w:rsidP="009D2369">
      <w:r w:rsidRPr="00C417AF">
        <w:rPr>
          <w:u w:val="single"/>
        </w:rPr>
        <w:t>Idrett</w:t>
      </w:r>
      <w:r>
        <w:t xml:space="preserve"> forstås som aktivitet i form av konkurranse eller trening i den organiserte idretten.  </w:t>
      </w:r>
    </w:p>
    <w:p w:rsidR="009D2369" w:rsidRDefault="009D2369" w:rsidP="009D2369">
      <w:r w:rsidRPr="00C417AF">
        <w:rPr>
          <w:u w:val="single"/>
        </w:rPr>
        <w:t>Fysisk</w:t>
      </w:r>
      <w:r>
        <w:t xml:space="preserve"> aktivitet innebærer egenorganiserte trenings- og mosjonsaktiviteter.  </w:t>
      </w:r>
    </w:p>
    <w:p w:rsidR="009D2369" w:rsidRDefault="009D2369" w:rsidP="009D2369">
      <w:r w:rsidRPr="00C417AF">
        <w:rPr>
          <w:u w:val="single"/>
        </w:rPr>
        <w:t xml:space="preserve">Frisklivsarbeid </w:t>
      </w:r>
      <w:r>
        <w:t xml:space="preserve">gjøres gjennom Frisklivssentralen, som er en kommunal helsefremmende og forebyggende helsetjeneste. Målgruppen er de som har økt risiko for, eller som har utviklet sykdom og trenger oppfølging av helsepersonell til å endre levevaner og mestre sykdom.  </w:t>
      </w:r>
    </w:p>
    <w:p w:rsidR="00CE0D08" w:rsidRDefault="009D2369" w:rsidP="009D2369">
      <w:r w:rsidRPr="00C417AF">
        <w:rPr>
          <w:u w:val="single"/>
        </w:rPr>
        <w:t>Friluftsliv</w:t>
      </w:r>
      <w:r>
        <w:t xml:space="preserve"> defineres som opphold og fysisk aktivitet i friluft i fritiden med sikte på miljøfor</w:t>
      </w:r>
      <w:r w:rsidR="00E32A6D">
        <w:t xml:space="preserve">andring og naturopplevelse.    </w:t>
      </w:r>
    </w:p>
    <w:p w:rsidR="00CE0D08" w:rsidRDefault="00CE0D08" w:rsidP="009D2369"/>
    <w:p w:rsidR="009D2369" w:rsidRPr="000F393E" w:rsidRDefault="001A02ED" w:rsidP="009D2369">
      <w:pPr>
        <w:rPr>
          <w:color w:val="0070C0"/>
        </w:rPr>
      </w:pPr>
      <w:r>
        <w:rPr>
          <w:color w:val="0070C0"/>
        </w:rPr>
        <w:t>4</w:t>
      </w:r>
      <w:r w:rsidR="009D2369" w:rsidRPr="000F393E">
        <w:rPr>
          <w:color w:val="0070C0"/>
        </w:rPr>
        <w:t xml:space="preserve">. Bakgrunn  </w:t>
      </w:r>
    </w:p>
    <w:p w:rsidR="009D2369" w:rsidRDefault="009D2369" w:rsidP="009D2369">
      <w:r>
        <w:t>Kommunedelplanen for idrett, fysisk aktivitet og friskliv har en todelt hensi</w:t>
      </w:r>
      <w:r w:rsidR="00345418">
        <w:t>kt. Den skal inneholde Skjervøy</w:t>
      </w:r>
      <w:r>
        <w:t xml:space="preserve"> kommunes målsettinger og strategier for byg</w:t>
      </w:r>
      <w:r w:rsidR="00CE0D08">
        <w:t xml:space="preserve">ging av og tilrettelegging for </w:t>
      </w:r>
      <w:r>
        <w:t xml:space="preserve">anlegg for idrett, fysisk aktivitet og friluftsliv. Den skal i tillegg inneholde kommunens målsettinger og strategier for frisklivarbeidet.  </w:t>
      </w:r>
    </w:p>
    <w:p w:rsidR="00CE0D08" w:rsidRDefault="009D2369" w:rsidP="009D2369">
      <w:r>
        <w:t>Planen skal fungere som et styringsverktøy ved tildeling av kommunale og fylkeskommunale midler innenfor feltet.</w:t>
      </w:r>
      <w:r w:rsidR="00345418">
        <w:t xml:space="preserve"> Planen er</w:t>
      </w:r>
      <w:r>
        <w:t xml:space="preserve"> et styringsverktøy for prioritering av tiltak som skal gje</w:t>
      </w:r>
      <w:r w:rsidR="00E32A6D">
        <w:t xml:space="preserve">nnomføres innenfor feltene.    </w:t>
      </w:r>
    </w:p>
    <w:p w:rsidR="00CE0D08" w:rsidRDefault="00CE0D08" w:rsidP="009D2369"/>
    <w:p w:rsidR="009D2369" w:rsidRPr="000F393E" w:rsidRDefault="001A02ED" w:rsidP="009D2369">
      <w:pPr>
        <w:rPr>
          <w:color w:val="0070C0"/>
        </w:rPr>
      </w:pPr>
      <w:r>
        <w:rPr>
          <w:color w:val="0070C0"/>
        </w:rPr>
        <w:t>5</w:t>
      </w:r>
      <w:r w:rsidR="009D2369" w:rsidRPr="000F393E">
        <w:rPr>
          <w:color w:val="0070C0"/>
        </w:rPr>
        <w:t xml:space="preserve">. Føringer  </w:t>
      </w:r>
    </w:p>
    <w:p w:rsidR="009D2369" w:rsidRDefault="009D2369" w:rsidP="009D2369">
      <w:r>
        <w:t xml:space="preserve">Statlig idretts-, frilufts- og helsepolitikk gir de viktigste formelle rammene for planen. Sammen med fylkeskommunale føringer og målene i kommuneplanens samfunnsdel skal disse føringen danne grunnlaget for kommunedelplanen.  </w:t>
      </w:r>
    </w:p>
    <w:p w:rsidR="00345418" w:rsidRDefault="00345418" w:rsidP="009D2369">
      <w:r>
        <w:lastRenderedPageBreak/>
        <w:t>Skjervøy kommune har ikke utarbeidet samfunnsdelen i kommuneplanen, og derfor har vi ikke noen kommunale føringer.</w:t>
      </w:r>
    </w:p>
    <w:p w:rsidR="009D2369" w:rsidRDefault="009D2369" w:rsidP="009D2369">
      <w:r>
        <w:t xml:space="preserve">Lovverk - og bestemmelser - Folkehelseloven - Friluftsloven - Kulturloven - Plan- og bygningsloven - Bestemmelser om tilskudd til anlegg for idrett og fysisk aktivitet  </w:t>
      </w:r>
    </w:p>
    <w:p w:rsidR="009D2369" w:rsidRDefault="009D2369" w:rsidP="009D2369">
      <w:r>
        <w:t xml:space="preserve">Andre føringer - Stortingsmeldinger - Rikspolitiske føringer - Veileder for kommunal planlegging for idrett og fysisk aktivitet - Veileder for kommunale frisklivssentraler    </w:t>
      </w:r>
    </w:p>
    <w:p w:rsidR="00CE0D08" w:rsidRDefault="00CE0D08" w:rsidP="009D2369"/>
    <w:p w:rsidR="00EF69BB" w:rsidRDefault="00EF69BB" w:rsidP="009D2369"/>
    <w:p w:rsidR="009D2369" w:rsidRPr="000F393E" w:rsidRDefault="001A02ED" w:rsidP="009D2369">
      <w:pPr>
        <w:rPr>
          <w:color w:val="0070C0"/>
        </w:rPr>
      </w:pPr>
      <w:r>
        <w:rPr>
          <w:color w:val="0070C0"/>
        </w:rPr>
        <w:t>6</w:t>
      </w:r>
      <w:r w:rsidR="009D2369" w:rsidRPr="000F393E">
        <w:rPr>
          <w:color w:val="0070C0"/>
        </w:rPr>
        <w:t xml:space="preserve">. Formål  </w:t>
      </w:r>
    </w:p>
    <w:p w:rsidR="009D2369" w:rsidRDefault="009D2369" w:rsidP="009D2369">
      <w:r>
        <w:t xml:space="preserve">Målet med planarbeidet er at kommunen i samarbeid med ulike aktører skal få en oversikt hovedutfordringene innenfor dette feltet: - Hvilke anlegg og området for idrett, fysisk aktivitet og friluftsliv er det behov for? - Hvilke frisklivstiltak er det behov for?  </w:t>
      </w:r>
    </w:p>
    <w:p w:rsidR="009D2369" w:rsidRDefault="009D2369" w:rsidP="009D2369">
      <w:r>
        <w:t xml:space="preserve">Planen skal inneholde tydelige innsatsområder, mål og tiltak.  </w:t>
      </w:r>
    </w:p>
    <w:p w:rsidR="00CE0D08" w:rsidRDefault="009D2369" w:rsidP="009D2369">
      <w:r>
        <w:t>Arbeidet med kommu</w:t>
      </w:r>
      <w:r w:rsidR="00CE0D08">
        <w:t xml:space="preserve">nedelplanen skal bidra til å: </w:t>
      </w:r>
    </w:p>
    <w:p w:rsidR="00CE0D08" w:rsidRDefault="009D2369" w:rsidP="00CE0D08">
      <w:pPr>
        <w:pStyle w:val="Listeavsnitt"/>
        <w:numPr>
          <w:ilvl w:val="0"/>
          <w:numId w:val="1"/>
        </w:numPr>
      </w:pPr>
      <w:r>
        <w:t>Gjennomføre ei plan- og målstyrt utbygging av anlegg, og tilrettelegging av områder for idrett, fys</w:t>
      </w:r>
      <w:r w:rsidR="00CE0D08">
        <w:t xml:space="preserve">isk aktivitet og friluftsliv. </w:t>
      </w:r>
    </w:p>
    <w:p w:rsidR="00CE0D08" w:rsidRDefault="009D2369" w:rsidP="00CE0D08">
      <w:pPr>
        <w:pStyle w:val="Listeavsnitt"/>
        <w:numPr>
          <w:ilvl w:val="0"/>
          <w:numId w:val="1"/>
        </w:numPr>
      </w:pPr>
      <w:r>
        <w:t>Systematisere bruk av fysisk aktivitet i kommunenes helsefremmende, forebyggen</w:t>
      </w:r>
      <w:r w:rsidR="00CE0D08">
        <w:t xml:space="preserve">de og rehabiliterende arbeid. </w:t>
      </w:r>
    </w:p>
    <w:p w:rsidR="00CE0D08" w:rsidRDefault="009D2369" w:rsidP="00CE0D08">
      <w:pPr>
        <w:pStyle w:val="Listeavsnitt"/>
        <w:numPr>
          <w:ilvl w:val="0"/>
          <w:numId w:val="1"/>
        </w:numPr>
      </w:pPr>
      <w:r>
        <w:t>Tilpasse organiseringa av Frisklivssentralen best mulig i henhold til behovene og utfordringene for S</w:t>
      </w:r>
      <w:r w:rsidR="00345418">
        <w:t>kjervøy</w:t>
      </w:r>
      <w:r w:rsidR="00CE0D08">
        <w:t xml:space="preserve"> kommunes befolkning. </w:t>
      </w:r>
    </w:p>
    <w:p w:rsidR="0099310D" w:rsidRDefault="009D2369" w:rsidP="009D2369">
      <w:pPr>
        <w:pStyle w:val="Listeavsnitt"/>
        <w:numPr>
          <w:ilvl w:val="0"/>
          <w:numId w:val="1"/>
        </w:numPr>
      </w:pPr>
      <w:r>
        <w:t xml:space="preserve">Avklare de ulike aktørenes oppgaver, ansvar og økonomiske forpliktelser ved utbygging og drift av anlegg om områder for idrett og friluftsliv.    </w:t>
      </w:r>
    </w:p>
    <w:p w:rsidR="0099310D" w:rsidRDefault="0099310D" w:rsidP="009D2369">
      <w:pPr>
        <w:pStyle w:val="Listeavsnitt"/>
        <w:numPr>
          <w:ilvl w:val="0"/>
          <w:numId w:val="1"/>
        </w:numPr>
      </w:pPr>
    </w:p>
    <w:p w:rsidR="009D2369" w:rsidRPr="000F393E" w:rsidRDefault="001A02ED" w:rsidP="009D2369">
      <w:pPr>
        <w:rPr>
          <w:color w:val="0070C0"/>
        </w:rPr>
      </w:pPr>
      <w:r>
        <w:rPr>
          <w:color w:val="0070C0"/>
        </w:rPr>
        <w:t>7</w:t>
      </w:r>
      <w:r w:rsidR="009D2369" w:rsidRPr="000F393E">
        <w:rPr>
          <w:color w:val="0070C0"/>
        </w:rPr>
        <w:t xml:space="preserve">. Status  </w:t>
      </w:r>
    </w:p>
    <w:p w:rsidR="009D2369" w:rsidRDefault="009D2369" w:rsidP="009D2369">
      <w:r>
        <w:t>I forbindelse med forrige planperiode blei a</w:t>
      </w:r>
      <w:r w:rsidR="00345418">
        <w:t>ktuelle forhold ikke</w:t>
      </w:r>
      <w:r>
        <w:t xml:space="preserve"> kartlagt.   </w:t>
      </w:r>
    </w:p>
    <w:p w:rsidR="009D2369" w:rsidRDefault="00156F35" w:rsidP="009D2369">
      <w:r>
        <w:lastRenderedPageBreak/>
        <w:t>Det vil derfor bli</w:t>
      </w:r>
      <w:r w:rsidR="009D2369">
        <w:t xml:space="preserve"> behov for å skaffe oppdatert innsikt i og oversikt over følgende:  </w:t>
      </w:r>
    </w:p>
    <w:p w:rsidR="00131E10" w:rsidRDefault="00131E10" w:rsidP="00131E10">
      <w:pPr>
        <w:pStyle w:val="Listeavsnitt"/>
        <w:numPr>
          <w:ilvl w:val="0"/>
          <w:numId w:val="4"/>
        </w:numPr>
      </w:pPr>
      <w:r>
        <w:t xml:space="preserve">Aktivitetsoversikt </w:t>
      </w:r>
    </w:p>
    <w:p w:rsidR="00131E10" w:rsidRDefault="00131E10" w:rsidP="00131E10">
      <w:pPr>
        <w:pStyle w:val="Listeavsnitt"/>
        <w:numPr>
          <w:ilvl w:val="0"/>
          <w:numId w:val="4"/>
        </w:numPr>
      </w:pPr>
      <w:r>
        <w:t xml:space="preserve">Aktivitetsbehov </w:t>
      </w:r>
    </w:p>
    <w:p w:rsidR="00131E10" w:rsidRDefault="00131E10" w:rsidP="00131E10">
      <w:pPr>
        <w:pStyle w:val="Listeavsnitt"/>
        <w:numPr>
          <w:ilvl w:val="0"/>
          <w:numId w:val="4"/>
        </w:numPr>
      </w:pPr>
      <w:r>
        <w:t xml:space="preserve">Eksisterende anlegg </w:t>
      </w:r>
    </w:p>
    <w:p w:rsidR="00131E10" w:rsidRDefault="00131E10" w:rsidP="00131E10">
      <w:pPr>
        <w:pStyle w:val="Listeavsnitt"/>
        <w:numPr>
          <w:ilvl w:val="0"/>
          <w:numId w:val="4"/>
        </w:numPr>
      </w:pPr>
      <w:r>
        <w:t xml:space="preserve">Anleggsbehov </w:t>
      </w:r>
    </w:p>
    <w:p w:rsidR="00131E10" w:rsidRDefault="009D2369" w:rsidP="00131E10">
      <w:pPr>
        <w:pStyle w:val="Listeavsnitt"/>
        <w:numPr>
          <w:ilvl w:val="0"/>
          <w:numId w:val="4"/>
        </w:numPr>
      </w:pPr>
      <w:r>
        <w:t>Verdivurdering av fril</w:t>
      </w:r>
      <w:r w:rsidR="00131E10">
        <w:t xml:space="preserve">uftsområder (pågående arbeid) </w:t>
      </w:r>
    </w:p>
    <w:p w:rsidR="00131E10" w:rsidRDefault="009D2369" w:rsidP="00131E10">
      <w:pPr>
        <w:pStyle w:val="Listeavsnitt"/>
        <w:numPr>
          <w:ilvl w:val="0"/>
          <w:numId w:val="4"/>
        </w:numPr>
      </w:pPr>
      <w:r>
        <w:t>Hel</w:t>
      </w:r>
      <w:r w:rsidR="00131E10">
        <w:t xml:space="preserve">seutfordringer i befolkningen </w:t>
      </w:r>
    </w:p>
    <w:p w:rsidR="009D2369" w:rsidRDefault="009D2369" w:rsidP="00131E10">
      <w:pPr>
        <w:pStyle w:val="Listeavsnitt"/>
        <w:numPr>
          <w:ilvl w:val="0"/>
          <w:numId w:val="4"/>
        </w:numPr>
      </w:pPr>
      <w:r>
        <w:t xml:space="preserve">Befolkningsframskrivinger  </w:t>
      </w:r>
    </w:p>
    <w:p w:rsidR="00A149E3" w:rsidRDefault="009D2369" w:rsidP="009D2369">
      <w:r>
        <w:t>I arbeidet med å hente inn disse opplysninger blir dialog med lag og foreninger sentral, samt bruk av nasjonale verktøy som kommunebarometeret og statistikk fra SSB. I tillegg vil den gjennomførte Kartlegging og verdisetting av friluftsområder bidra med viktig informasjon i forhold</w:t>
      </w:r>
      <w:r w:rsidR="00E32A6D">
        <w:t xml:space="preserve"> til friluftslivets behov.     </w:t>
      </w:r>
    </w:p>
    <w:p w:rsidR="00A149E3" w:rsidRDefault="00A149E3" w:rsidP="009D2369"/>
    <w:p w:rsidR="009D2369" w:rsidRPr="000F393E" w:rsidRDefault="001A02ED" w:rsidP="009D2369">
      <w:pPr>
        <w:rPr>
          <w:color w:val="0070C0"/>
        </w:rPr>
      </w:pPr>
      <w:r>
        <w:rPr>
          <w:color w:val="0070C0"/>
        </w:rPr>
        <w:t>8</w:t>
      </w:r>
      <w:r w:rsidR="009D2369" w:rsidRPr="000F393E">
        <w:rPr>
          <w:color w:val="0070C0"/>
        </w:rPr>
        <w:t xml:space="preserve">. Hovedtema i planen  </w:t>
      </w:r>
    </w:p>
    <w:p w:rsidR="009D2369" w:rsidRDefault="009D2369" w:rsidP="009D2369">
      <w:r>
        <w:t xml:space="preserve">Hvilke hovedtema planen skal ta for seg, vil bli endelig fastlagt når status og de aktuelle behovene er kartlagt.  </w:t>
      </w:r>
    </w:p>
    <w:p w:rsidR="00131E10" w:rsidRDefault="009D2369" w:rsidP="009D2369">
      <w:r>
        <w:t>Kulturdepartementet har følgende mi</w:t>
      </w:r>
      <w:r w:rsidR="00345418">
        <w:t xml:space="preserve">nstekrav til planens innhold jamfør </w:t>
      </w:r>
      <w:r w:rsidR="00E87969">
        <w:t>departementets retningslinjer i «Kommunal planlegging for idrett og fysisk aktivitet.» Revidert 2014.</w:t>
      </w:r>
    </w:p>
    <w:p w:rsidR="00131E10" w:rsidRDefault="009D2369" w:rsidP="00131E10">
      <w:pPr>
        <w:pStyle w:val="Listeavsnitt"/>
        <w:numPr>
          <w:ilvl w:val="0"/>
          <w:numId w:val="3"/>
        </w:numPr>
      </w:pPr>
      <w:r>
        <w:t>Må</w:t>
      </w:r>
      <w:r w:rsidR="00131E10">
        <w:t xml:space="preserve">lsetting for kommunens satsing </w:t>
      </w:r>
      <w:r>
        <w:t xml:space="preserve"> </w:t>
      </w:r>
    </w:p>
    <w:p w:rsidR="00131E10" w:rsidRDefault="009D2369" w:rsidP="00131E10">
      <w:pPr>
        <w:pStyle w:val="Listeavsnitt"/>
        <w:numPr>
          <w:ilvl w:val="0"/>
          <w:numId w:val="3"/>
        </w:numPr>
      </w:pPr>
      <w:r>
        <w:t>Målsetting for anleggsutbygging og sikring av area</w:t>
      </w:r>
      <w:r w:rsidR="00131E10">
        <w:t xml:space="preserve">ler for idrett og friluftsliv </w:t>
      </w:r>
    </w:p>
    <w:p w:rsidR="00131E10" w:rsidRDefault="009D2369" w:rsidP="00131E10">
      <w:pPr>
        <w:pStyle w:val="Listeavsnitt"/>
        <w:numPr>
          <w:ilvl w:val="0"/>
          <w:numId w:val="3"/>
        </w:numPr>
      </w:pPr>
      <w:r>
        <w:t>Resultatvurdering av forri</w:t>
      </w:r>
      <w:r w:rsidR="00131E10">
        <w:t xml:space="preserve">ge plan </w:t>
      </w:r>
    </w:p>
    <w:p w:rsidR="00131E10" w:rsidRDefault="009D2369" w:rsidP="00131E10">
      <w:pPr>
        <w:pStyle w:val="Listeavsnitt"/>
        <w:numPr>
          <w:ilvl w:val="0"/>
          <w:numId w:val="3"/>
        </w:numPr>
      </w:pPr>
      <w:r>
        <w:t>Vurdering av langsiktige og kortsiktige b</w:t>
      </w:r>
      <w:r w:rsidR="00131E10">
        <w:t xml:space="preserve">ehov for anlegg og aktivitet¨ </w:t>
      </w:r>
    </w:p>
    <w:p w:rsidR="00131E10" w:rsidRDefault="009D2369" w:rsidP="00131E10">
      <w:pPr>
        <w:pStyle w:val="Listeavsnitt"/>
        <w:numPr>
          <w:ilvl w:val="0"/>
          <w:numId w:val="3"/>
        </w:numPr>
      </w:pPr>
      <w:r>
        <w:t>Redegjørelse for sammenhenge</w:t>
      </w:r>
      <w:r w:rsidR="00131E10">
        <w:t xml:space="preserve">n med andre planer i kommunen </w:t>
      </w:r>
    </w:p>
    <w:p w:rsidR="00131E10" w:rsidRDefault="009D2369" w:rsidP="00131E10">
      <w:pPr>
        <w:pStyle w:val="Listeavsnitt"/>
        <w:numPr>
          <w:ilvl w:val="0"/>
          <w:numId w:val="3"/>
        </w:numPr>
      </w:pPr>
      <w:r>
        <w:t xml:space="preserve">Prioritert handlingsprogram for utbygging </w:t>
      </w:r>
      <w:r w:rsidR="00131E10">
        <w:t xml:space="preserve">av idretts- og friluftsanlegg </w:t>
      </w:r>
    </w:p>
    <w:p w:rsidR="00131E10" w:rsidRDefault="009D2369" w:rsidP="00131E10">
      <w:pPr>
        <w:pStyle w:val="Listeavsnitt"/>
        <w:numPr>
          <w:ilvl w:val="0"/>
          <w:numId w:val="3"/>
        </w:numPr>
      </w:pPr>
      <w:r>
        <w:t>Oversikt over forventede kostnader knyttet til drift og ve</w:t>
      </w:r>
      <w:r w:rsidR="00131E10">
        <w:t xml:space="preserve">dlikehold av planlagte anlegg </w:t>
      </w:r>
    </w:p>
    <w:p w:rsidR="00131E10" w:rsidRDefault="009D2369" w:rsidP="00131E10">
      <w:pPr>
        <w:pStyle w:val="Listeavsnitt"/>
        <w:numPr>
          <w:ilvl w:val="0"/>
          <w:numId w:val="3"/>
        </w:numPr>
      </w:pPr>
      <w:r>
        <w:t>Uprioritert liste over</w:t>
      </w:r>
      <w:r w:rsidR="00131E10">
        <w:t xml:space="preserve"> langsiktige behov for anlegg </w:t>
      </w:r>
    </w:p>
    <w:p w:rsidR="0099310D" w:rsidRDefault="009D2369" w:rsidP="009D2369">
      <w:pPr>
        <w:pStyle w:val="Listeavsnitt"/>
        <w:numPr>
          <w:ilvl w:val="0"/>
          <w:numId w:val="3"/>
        </w:numPr>
      </w:pPr>
      <w:r>
        <w:t>Relevante kart</w:t>
      </w:r>
    </w:p>
    <w:p w:rsidR="00EF69BB" w:rsidRDefault="009D2369" w:rsidP="0099310D">
      <w:pPr>
        <w:pStyle w:val="Listeavsnitt"/>
      </w:pPr>
      <w:r>
        <w:lastRenderedPageBreak/>
        <w:t xml:space="preserve">    </w:t>
      </w:r>
    </w:p>
    <w:p w:rsidR="009D2369" w:rsidRPr="000F393E" w:rsidRDefault="001A02ED" w:rsidP="00EF69BB">
      <w:pPr>
        <w:rPr>
          <w:color w:val="0070C0"/>
        </w:rPr>
      </w:pPr>
      <w:r>
        <w:rPr>
          <w:color w:val="0070C0"/>
        </w:rPr>
        <w:t>9</w:t>
      </w:r>
      <w:r w:rsidR="009D2369" w:rsidRPr="000F393E">
        <w:rPr>
          <w:color w:val="0070C0"/>
        </w:rPr>
        <w:t xml:space="preserve">. Organisering og prosess  </w:t>
      </w:r>
    </w:p>
    <w:p w:rsidR="009D2369" w:rsidRDefault="009D2369" w:rsidP="009D2369">
      <w:r>
        <w:t xml:space="preserve">Det legges opp til en organisering som er tilpasset kommunens ressurser og hva som er realistisk å gjennomføre.  </w:t>
      </w:r>
    </w:p>
    <w:p w:rsidR="00E32A6D" w:rsidRDefault="009D2369" w:rsidP="00E32A6D">
      <w:pPr>
        <w:pStyle w:val="Listeavsnitt"/>
        <w:numPr>
          <w:ilvl w:val="0"/>
          <w:numId w:val="5"/>
        </w:numPr>
      </w:pPr>
      <w:r>
        <w:t>Prosjektlederansvaret er delt mellom folkehelsek</w:t>
      </w:r>
      <w:r w:rsidR="00E87969">
        <w:t>oordinator og saksbehandler spillemidler</w:t>
      </w:r>
      <w:r w:rsidR="00E32A6D">
        <w:t xml:space="preserve"> </w:t>
      </w:r>
    </w:p>
    <w:p w:rsidR="00E32A6D" w:rsidRDefault="00E87969" w:rsidP="009D2369">
      <w:pPr>
        <w:pStyle w:val="Listeavsnitt"/>
        <w:numPr>
          <w:ilvl w:val="0"/>
          <w:numId w:val="5"/>
        </w:numPr>
      </w:pPr>
      <w:r>
        <w:t>Nord Troms</w:t>
      </w:r>
      <w:r w:rsidR="009D2369">
        <w:t xml:space="preserve"> fr</w:t>
      </w:r>
      <w:r>
        <w:t>iluftsråd foreslås å være en samarbeidspartner</w:t>
      </w:r>
      <w:r w:rsidR="001C25C7">
        <w:t xml:space="preserve"> i forhold til planarbeidet.</w:t>
      </w:r>
    </w:p>
    <w:p w:rsidR="00E32A6D" w:rsidRDefault="009D2369" w:rsidP="009D2369">
      <w:pPr>
        <w:pStyle w:val="Listeavsnitt"/>
        <w:numPr>
          <w:ilvl w:val="0"/>
          <w:numId w:val="5"/>
        </w:numPr>
      </w:pPr>
      <w:r>
        <w:t>De ulike etatene involveres på avdelingsnivå gjennom avdelingsmøter, og med særskilte møter med ansatte som jobber spesielt med tilrettelegg</w:t>
      </w:r>
      <w:r w:rsidR="001C25C7">
        <w:t>ing for økt fysisk aktivitet.</w:t>
      </w:r>
    </w:p>
    <w:p w:rsidR="009D2369" w:rsidRDefault="001C25C7" w:rsidP="009D2369">
      <w:pPr>
        <w:pStyle w:val="Listeavsnitt"/>
        <w:numPr>
          <w:ilvl w:val="0"/>
          <w:numId w:val="5"/>
        </w:numPr>
      </w:pPr>
      <w:r>
        <w:t>Samarbeid med teknisk etat vedrørende planarbeid.</w:t>
      </w:r>
      <w:r w:rsidR="009D2369">
        <w:t xml:space="preserve">     </w:t>
      </w:r>
    </w:p>
    <w:p w:rsidR="00A149E3" w:rsidRDefault="00A149E3" w:rsidP="009D2369"/>
    <w:p w:rsidR="009D2369" w:rsidRPr="000F393E" w:rsidRDefault="001A02ED" w:rsidP="009D2369">
      <w:pPr>
        <w:rPr>
          <w:color w:val="0070C0"/>
        </w:rPr>
      </w:pPr>
      <w:r>
        <w:rPr>
          <w:color w:val="0070C0"/>
        </w:rPr>
        <w:t>10</w:t>
      </w:r>
      <w:r w:rsidR="009D2369" w:rsidRPr="000F393E">
        <w:rPr>
          <w:color w:val="0070C0"/>
        </w:rPr>
        <w:t xml:space="preserve">. Medvirkning  </w:t>
      </w:r>
    </w:p>
    <w:p w:rsidR="009D2369" w:rsidRDefault="009D2369" w:rsidP="009D2369">
      <w:r>
        <w:t xml:space="preserve">Det vil bli lagt vekt på medvirkning fra lag og foreninger og ulike interesseorganisasjoner for å sikre en best mulig plan. Kommunen har spesielt ansvar for sikre aktiv medvirkning fra grupper som har behov for særskilt tilrettelegging for å delta, herunder barn og unge. Det legges opp til at hovedtyngden i medvirkningsopplegget skjer tidlig i planprosessen.  </w:t>
      </w:r>
    </w:p>
    <w:p w:rsidR="009D2369" w:rsidRDefault="009D2369" w:rsidP="009D2369">
      <w:r>
        <w:t xml:space="preserve">Følgende organer skal på bakgrunn av sitt mandat ha planen til behandling:  </w:t>
      </w:r>
    </w:p>
    <w:p w:rsidR="00E96C98" w:rsidRDefault="009D2369" w:rsidP="00E96C98">
      <w:pPr>
        <w:pStyle w:val="Listeavsnitt"/>
        <w:numPr>
          <w:ilvl w:val="0"/>
          <w:numId w:val="2"/>
        </w:numPr>
      </w:pPr>
      <w:r>
        <w:t>Ungdomsrådet: Skal arbeide med alt som berører ungdo</w:t>
      </w:r>
      <w:r w:rsidR="001C25C7">
        <w:t>m og ungdoms levekår i Skjervøy</w:t>
      </w:r>
      <w:r>
        <w:t xml:space="preserve"> kommune, herunder fritids-, kultur-, b</w:t>
      </w:r>
      <w:r w:rsidR="00E96C98">
        <w:t xml:space="preserve">o- og arbeidstilbud. </w:t>
      </w:r>
    </w:p>
    <w:p w:rsidR="00E96C98" w:rsidRDefault="009D2369" w:rsidP="00E96C98">
      <w:pPr>
        <w:pStyle w:val="Listeavsnitt"/>
        <w:numPr>
          <w:ilvl w:val="0"/>
          <w:numId w:val="2"/>
        </w:numPr>
      </w:pPr>
      <w:r>
        <w:t xml:space="preserve">Rådet for eldre og funksjonshemmede: Skal sikre mennesker med nedsatt funksjonsevne åpen, bred og tilgjengelig medvirkning i arbeidet med saker </w:t>
      </w:r>
      <w:r w:rsidR="00E96C98">
        <w:t xml:space="preserve">som er særlig viktig for dem. </w:t>
      </w:r>
    </w:p>
    <w:p w:rsidR="009D2369" w:rsidRDefault="009D2369" w:rsidP="00E96C98">
      <w:pPr>
        <w:pStyle w:val="Listeavsnitt"/>
        <w:numPr>
          <w:ilvl w:val="0"/>
          <w:numId w:val="2"/>
        </w:numPr>
      </w:pPr>
      <w:r>
        <w:t xml:space="preserve">Idrettsrådet: Et fellesorgan for idretten i kommunen, som skal arbeide for best mulige forhold for idretten i kommunen.   </w:t>
      </w:r>
    </w:p>
    <w:p w:rsidR="001C25C7" w:rsidRDefault="001C25C7" w:rsidP="00E96C98">
      <w:pPr>
        <w:pStyle w:val="Listeavsnitt"/>
        <w:numPr>
          <w:ilvl w:val="0"/>
          <w:numId w:val="2"/>
        </w:numPr>
      </w:pPr>
      <w:r>
        <w:t>Flyktningkontoret og voksenopplæringen. Samarbeid om å sikre god integrering.</w:t>
      </w:r>
    </w:p>
    <w:p w:rsidR="009D2369" w:rsidRDefault="009D2369" w:rsidP="009D2369">
      <w:r>
        <w:t xml:space="preserve">Det vil bli lagt til rette for at lag og foreninger skal kunne medvirke i den innledende kartlegginga på en enkel og god måte.  </w:t>
      </w:r>
    </w:p>
    <w:p w:rsidR="009D2369" w:rsidRDefault="009D2369" w:rsidP="009D2369">
      <w:r>
        <w:lastRenderedPageBreak/>
        <w:t xml:space="preserve">Det gjennomføres et eller flere møter med lag og foreninger for å sikre at alle kan komme med innspill til planen.  </w:t>
      </w:r>
    </w:p>
    <w:p w:rsidR="009D2369" w:rsidRDefault="009D2369" w:rsidP="009D2369">
      <w:r>
        <w:t xml:space="preserve">I tillegg blir det gjennomført høring av planforslaget etter bestemmelsene i Plan- og bygningsloven § 11-14 og § 5-2.    </w:t>
      </w:r>
    </w:p>
    <w:p w:rsidR="003702CA" w:rsidRDefault="003702CA" w:rsidP="009D2369">
      <w:pPr>
        <w:rPr>
          <w:color w:val="0070C0"/>
        </w:rPr>
      </w:pPr>
    </w:p>
    <w:p w:rsidR="00A149E3" w:rsidRPr="000F393E" w:rsidRDefault="001A02ED" w:rsidP="009D2369">
      <w:pPr>
        <w:rPr>
          <w:color w:val="0070C0"/>
        </w:rPr>
      </w:pPr>
      <w:r>
        <w:rPr>
          <w:color w:val="0070C0"/>
        </w:rPr>
        <w:t>11</w:t>
      </w:r>
      <w:r w:rsidR="00E32A6D" w:rsidRPr="000F393E">
        <w:rPr>
          <w:color w:val="0070C0"/>
        </w:rPr>
        <w:t xml:space="preserve">. Fremdrift  </w:t>
      </w:r>
    </w:p>
    <w:p w:rsidR="009D2369" w:rsidRDefault="009D2369" w:rsidP="009D2369">
      <w:r>
        <w:t>Kommunen tar sikte på planvedtak i Kommu</w:t>
      </w:r>
      <w:r w:rsidR="001C25C7">
        <w:t>nestyret i desember 2016</w:t>
      </w:r>
      <w:r>
        <w:t xml:space="preserve">.   </w:t>
      </w:r>
    </w:p>
    <w:p w:rsidR="00C417AF" w:rsidRDefault="009D2369" w:rsidP="009D2369">
      <w:r>
        <w:t>Det er satt</w:t>
      </w:r>
      <w:r w:rsidR="00E96C98">
        <w:t xml:space="preserve"> opp følgende framdriftsplan: </w:t>
      </w:r>
    </w:p>
    <w:p w:rsidR="00E36C2D" w:rsidRDefault="00E36C2D" w:rsidP="00C417AF">
      <w:pPr>
        <w:pStyle w:val="Listeavsnitt"/>
        <w:numPr>
          <w:ilvl w:val="0"/>
          <w:numId w:val="6"/>
        </w:numPr>
      </w:pPr>
      <w:r>
        <w:t>Oppstartsmøte 22/2-16</w:t>
      </w:r>
    </w:p>
    <w:p w:rsidR="00C417AF" w:rsidRDefault="00E30493" w:rsidP="00C417AF">
      <w:pPr>
        <w:pStyle w:val="Listeavsnitt"/>
        <w:numPr>
          <w:ilvl w:val="0"/>
          <w:numId w:val="6"/>
        </w:numPr>
      </w:pPr>
      <w:r>
        <w:t>Mars:</w:t>
      </w:r>
      <w:r w:rsidR="001C25C7">
        <w:t xml:space="preserve"> Oppsta</w:t>
      </w:r>
      <w:r w:rsidR="00E36C2D">
        <w:t>rt av arbeidet 15/3-16</w:t>
      </w:r>
      <w:r w:rsidR="001C25C7">
        <w:t xml:space="preserve">  </w:t>
      </w:r>
    </w:p>
    <w:p w:rsidR="00C417AF" w:rsidRDefault="001C25C7" w:rsidP="00C417AF">
      <w:pPr>
        <w:pStyle w:val="Listeavsnitt"/>
        <w:numPr>
          <w:ilvl w:val="0"/>
          <w:numId w:val="6"/>
        </w:numPr>
      </w:pPr>
      <w:r>
        <w:t>April-mai: Høring planprogram</w:t>
      </w:r>
      <w:r w:rsidR="00ED3924">
        <w:t>.</w:t>
      </w:r>
      <w:r>
        <w:t xml:space="preserve"> </w:t>
      </w:r>
    </w:p>
    <w:p w:rsidR="00ED3924" w:rsidRDefault="00ED3924" w:rsidP="00C417AF">
      <w:pPr>
        <w:pStyle w:val="Listeavsnitt"/>
        <w:numPr>
          <w:ilvl w:val="0"/>
          <w:numId w:val="6"/>
        </w:numPr>
      </w:pPr>
      <w:r>
        <w:t>Mai-juni: Kommunens arealplan vedtas.</w:t>
      </w:r>
    </w:p>
    <w:p w:rsidR="00C417AF" w:rsidRDefault="001C25C7" w:rsidP="00C417AF">
      <w:pPr>
        <w:pStyle w:val="Listeavsnitt"/>
        <w:numPr>
          <w:ilvl w:val="0"/>
          <w:numId w:val="6"/>
        </w:numPr>
      </w:pPr>
      <w:r>
        <w:t xml:space="preserve">Juni: </w:t>
      </w:r>
      <w:r w:rsidR="009D2369">
        <w:t>Fastsetting i kommunestyret</w:t>
      </w:r>
      <w:r>
        <w:t xml:space="preserve">. </w:t>
      </w:r>
      <w:r w:rsidR="009D2369">
        <w:t xml:space="preserve"> </w:t>
      </w:r>
    </w:p>
    <w:p w:rsidR="00C417AF" w:rsidRDefault="009D2369" w:rsidP="00C417AF">
      <w:pPr>
        <w:pStyle w:val="Listeavsnitt"/>
        <w:numPr>
          <w:ilvl w:val="0"/>
          <w:numId w:val="6"/>
        </w:numPr>
      </w:pPr>
      <w:r>
        <w:t>Juni – september: Planarbeid (datainnhenting, medvirkningsprosesser, arbeidsgruppemøter)</w:t>
      </w:r>
      <w:r w:rsidR="001C25C7">
        <w:t>.</w:t>
      </w:r>
    </w:p>
    <w:p w:rsidR="00C417AF" w:rsidRDefault="009D2369" w:rsidP="00C417AF">
      <w:pPr>
        <w:pStyle w:val="Listeavsnitt"/>
        <w:numPr>
          <w:ilvl w:val="0"/>
          <w:numId w:val="6"/>
        </w:numPr>
      </w:pPr>
      <w:r>
        <w:t>September: Vedtak høringsutkast</w:t>
      </w:r>
      <w:r w:rsidR="001C25C7">
        <w:t>.</w:t>
      </w:r>
      <w:r>
        <w:t xml:space="preserve"> </w:t>
      </w:r>
    </w:p>
    <w:p w:rsidR="00C417AF" w:rsidRDefault="009D2369" w:rsidP="00C417AF">
      <w:pPr>
        <w:pStyle w:val="Listeavsnitt"/>
        <w:numPr>
          <w:ilvl w:val="0"/>
          <w:numId w:val="6"/>
        </w:numPr>
      </w:pPr>
      <w:r>
        <w:t>Oktober: Høring</w:t>
      </w:r>
      <w:r w:rsidR="001C25C7">
        <w:t>.</w:t>
      </w:r>
      <w:r>
        <w:t xml:space="preserve"> </w:t>
      </w:r>
    </w:p>
    <w:p w:rsidR="00C417AF" w:rsidRDefault="009D2369" w:rsidP="00C417AF">
      <w:pPr>
        <w:pStyle w:val="Listeavsnitt"/>
        <w:numPr>
          <w:ilvl w:val="0"/>
          <w:numId w:val="6"/>
        </w:numPr>
      </w:pPr>
      <w:r>
        <w:t>November: Avsluttende planarbeid</w:t>
      </w:r>
      <w:r w:rsidR="001C25C7">
        <w:t>.</w:t>
      </w:r>
      <w:r>
        <w:t xml:space="preserve"> </w:t>
      </w:r>
    </w:p>
    <w:p w:rsidR="00C10FC2" w:rsidRDefault="009D2369" w:rsidP="00C417AF">
      <w:pPr>
        <w:pStyle w:val="Listeavsnitt"/>
        <w:numPr>
          <w:ilvl w:val="0"/>
          <w:numId w:val="6"/>
        </w:numPr>
      </w:pPr>
      <w:r>
        <w:t>Desember: Endelig vedtak</w:t>
      </w:r>
      <w:r w:rsidR="00C10FC2">
        <w:t>.</w:t>
      </w:r>
    </w:p>
    <w:p w:rsidR="00C417AF" w:rsidRDefault="00C417AF" w:rsidP="009D2369">
      <w:r>
        <w:t>Arbeidsgruppen består av:</w:t>
      </w:r>
    </w:p>
    <w:p w:rsidR="00C417AF" w:rsidRDefault="0099310D" w:rsidP="009D2369">
      <w:r>
        <w:t xml:space="preserve">Kultur </w:t>
      </w:r>
      <w:r w:rsidR="00C417AF">
        <w:t>og undervisningssjef Arild Torbergsen</w:t>
      </w:r>
    </w:p>
    <w:p w:rsidR="00C417AF" w:rsidRDefault="00C417AF" w:rsidP="009D2369">
      <w:r>
        <w:t>Saksbehandler for spillemiddelordningen Hilde Thomassen</w:t>
      </w:r>
    </w:p>
    <w:p w:rsidR="009B00E6" w:rsidRDefault="00C417AF" w:rsidP="009D2369">
      <w:r>
        <w:t>Folkehelsekoordinator Rita M</w:t>
      </w:r>
      <w:r w:rsidR="009B00E6">
        <w:t>athiesen</w:t>
      </w:r>
    </w:p>
    <w:p w:rsidR="00C417AF" w:rsidRDefault="009B00E6" w:rsidP="009D2369">
      <w:r>
        <w:t xml:space="preserve">Vi foreslår </w:t>
      </w:r>
      <w:r w:rsidR="000F393E">
        <w:t xml:space="preserve">i tillegg </w:t>
      </w:r>
      <w:r>
        <w:t>følgende inn i denne gruppen:</w:t>
      </w:r>
    </w:p>
    <w:p w:rsidR="009B00E6" w:rsidRDefault="009B00E6" w:rsidP="009D2369">
      <w:r>
        <w:t>Leder for idrettsrådet</w:t>
      </w:r>
    </w:p>
    <w:p w:rsidR="009B00E6" w:rsidRDefault="009B00E6" w:rsidP="009D2369">
      <w:r>
        <w:t>Leder for Arnøy IL</w:t>
      </w:r>
    </w:p>
    <w:p w:rsidR="009B00E6" w:rsidRDefault="009B00E6" w:rsidP="009D2369">
      <w:r>
        <w:t>En representant fra øvrige lag og foreninger</w:t>
      </w:r>
    </w:p>
    <w:p w:rsidR="0099310D" w:rsidRDefault="0099310D" w:rsidP="009D2369">
      <w:r>
        <w:t>Nord Troms Friluftsråd</w:t>
      </w:r>
    </w:p>
    <w:p w:rsidR="0099310D" w:rsidRPr="00E36C2D" w:rsidRDefault="009B00E6" w:rsidP="00C10FC2">
      <w:r>
        <w:t>Plankompetanse fra teknisk etat</w:t>
      </w:r>
    </w:p>
    <w:p w:rsidR="00C10FC2" w:rsidRPr="000F393E" w:rsidRDefault="000072AC" w:rsidP="00C10FC2">
      <w:pPr>
        <w:rPr>
          <w:color w:val="0070C0"/>
        </w:rPr>
      </w:pPr>
      <w:r>
        <w:rPr>
          <w:color w:val="0070C0"/>
        </w:rPr>
        <w:t>1</w:t>
      </w:r>
      <w:r w:rsidR="001A02ED">
        <w:rPr>
          <w:color w:val="0070C0"/>
        </w:rPr>
        <w:t>2</w:t>
      </w:r>
      <w:r w:rsidR="00C10FC2" w:rsidRPr="000F393E">
        <w:rPr>
          <w:color w:val="0070C0"/>
        </w:rPr>
        <w:t>. Høringsinstanser</w:t>
      </w:r>
    </w:p>
    <w:p w:rsidR="00C10FC2" w:rsidRDefault="00C10FC2" w:rsidP="00C10FC2">
      <w:r>
        <w:lastRenderedPageBreak/>
        <w:t>Plandokumentet sendes:</w:t>
      </w:r>
    </w:p>
    <w:p w:rsidR="00C10FC2" w:rsidRDefault="00C10FC2" w:rsidP="00C10FC2">
      <w:r>
        <w:t>Skjervøy idrettsråd</w:t>
      </w:r>
    </w:p>
    <w:p w:rsidR="00C10FC2" w:rsidRDefault="00C10FC2" w:rsidP="00C10FC2">
      <w:r>
        <w:t>Skjervøys lag og foreninger</w:t>
      </w:r>
    </w:p>
    <w:p w:rsidR="00C10FC2" w:rsidRDefault="00C10FC2" w:rsidP="00C10FC2">
      <w:r>
        <w:t>Skjervøys barne - og ungdomsskoler v/ rektor og elevråd</w:t>
      </w:r>
    </w:p>
    <w:p w:rsidR="00C10FC2" w:rsidRDefault="00C10FC2" w:rsidP="00C10FC2">
      <w:r>
        <w:t>FAU v/ skolene</w:t>
      </w:r>
    </w:p>
    <w:p w:rsidR="00C10FC2" w:rsidRDefault="00C10FC2" w:rsidP="00C10FC2">
      <w:r>
        <w:t>Skjervøy videregående skole</w:t>
      </w:r>
    </w:p>
    <w:p w:rsidR="00C10FC2" w:rsidRDefault="00C10FC2" w:rsidP="00C10FC2">
      <w:r>
        <w:t>Skjervøy kommune, teknisk etat</w:t>
      </w:r>
    </w:p>
    <w:p w:rsidR="00C10FC2" w:rsidRDefault="00C10FC2" w:rsidP="00C10FC2">
      <w:r>
        <w:t>Skjervøy kommune, helse – og omsorg</w:t>
      </w:r>
    </w:p>
    <w:p w:rsidR="00B40809" w:rsidRDefault="00B40809" w:rsidP="00C10FC2">
      <w:r>
        <w:t>Flyktningkontoret og Voksenopplæringen</w:t>
      </w:r>
    </w:p>
    <w:p w:rsidR="00C10FC2" w:rsidRDefault="00C10FC2" w:rsidP="00C10FC2">
      <w:r>
        <w:t>Arbeidsgruppen for folkehelse v/ Folkehelsekoordinator</w:t>
      </w:r>
    </w:p>
    <w:p w:rsidR="00C10FC2" w:rsidRDefault="00C10FC2" w:rsidP="00C10FC2">
      <w:r>
        <w:t>Skjervøy FFO</w:t>
      </w:r>
    </w:p>
    <w:p w:rsidR="00C10FC2" w:rsidRDefault="00C10FC2" w:rsidP="00C10FC2">
      <w:r>
        <w:t>Skjervøy Eldreråd</w:t>
      </w:r>
    </w:p>
    <w:p w:rsidR="00C10FC2" w:rsidRDefault="00C10FC2" w:rsidP="00C10FC2">
      <w:r>
        <w:t>Skjervøy Ungdomsråd</w:t>
      </w:r>
    </w:p>
    <w:p w:rsidR="00C10FC2" w:rsidRDefault="00C10FC2" w:rsidP="00C10FC2">
      <w:r>
        <w:t>Nord Troms Friluftsråd</w:t>
      </w:r>
    </w:p>
    <w:p w:rsidR="00C10FC2" w:rsidRDefault="00C10FC2" w:rsidP="00C10FC2">
      <w:r>
        <w:t>Særidrettene i Troms v/ Troms Idrettskrets</w:t>
      </w:r>
    </w:p>
    <w:p w:rsidR="00C10FC2" w:rsidRDefault="00C10FC2" w:rsidP="00C10FC2">
      <w:r>
        <w:t>Troms fylkeskommune, kultur og idrett</w:t>
      </w:r>
    </w:p>
    <w:p w:rsidR="00C10FC2" w:rsidRPr="004A1E4F" w:rsidRDefault="00C10FC2" w:rsidP="00C10FC2">
      <w:r>
        <w:t>Fylkesmann i Troms</w:t>
      </w:r>
    </w:p>
    <w:p w:rsidR="00C10FC2" w:rsidRDefault="00C10FC2" w:rsidP="00C10FC2"/>
    <w:p w:rsidR="00C10FC2" w:rsidRDefault="00C10FC2" w:rsidP="00C10FC2"/>
    <w:p w:rsidR="00C10FC2" w:rsidRDefault="00C10FC2" w:rsidP="00C10FC2"/>
    <w:p w:rsidR="00C10FC2" w:rsidRDefault="00C10FC2" w:rsidP="00C10FC2"/>
    <w:p w:rsidR="009D2369" w:rsidRDefault="009D2369" w:rsidP="009D2369">
      <w:r>
        <w:t xml:space="preserve"> </w:t>
      </w:r>
    </w:p>
    <w:sectPr w:rsidR="009D2369" w:rsidSect="005F5A8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23" w:rsidRDefault="00495C23" w:rsidP="005F5A89">
      <w:pPr>
        <w:spacing w:before="0" w:after="0" w:line="240" w:lineRule="auto"/>
      </w:pPr>
      <w:r>
        <w:separator/>
      </w:r>
    </w:p>
  </w:endnote>
  <w:endnote w:type="continuationSeparator" w:id="0">
    <w:p w:rsidR="00495C23" w:rsidRDefault="00495C23" w:rsidP="005F5A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773624"/>
      <w:docPartObj>
        <w:docPartGallery w:val="Page Numbers (Bottom of Page)"/>
        <w:docPartUnique/>
      </w:docPartObj>
    </w:sdtPr>
    <w:sdtEndPr/>
    <w:sdtContent>
      <w:p w:rsidR="000F393E" w:rsidRDefault="000F393E">
        <w:pPr>
          <w:pStyle w:val="Bunntekst"/>
          <w:jc w:val="right"/>
        </w:pPr>
        <w:r>
          <w:fldChar w:fldCharType="begin"/>
        </w:r>
        <w:r>
          <w:instrText>PAGE   \* MERGEFORMAT</w:instrText>
        </w:r>
        <w:r>
          <w:fldChar w:fldCharType="separate"/>
        </w:r>
        <w:r w:rsidR="00075660">
          <w:rPr>
            <w:noProof/>
          </w:rPr>
          <w:t>4</w:t>
        </w:r>
        <w:r>
          <w:fldChar w:fldCharType="end"/>
        </w:r>
      </w:p>
    </w:sdtContent>
  </w:sdt>
  <w:p w:rsidR="000F393E" w:rsidRDefault="000F393E">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23" w:rsidRDefault="00495C23" w:rsidP="005F5A89">
      <w:pPr>
        <w:spacing w:before="0" w:after="0" w:line="240" w:lineRule="auto"/>
      </w:pPr>
      <w:r>
        <w:separator/>
      </w:r>
    </w:p>
  </w:footnote>
  <w:footnote w:type="continuationSeparator" w:id="0">
    <w:p w:rsidR="00495C23" w:rsidRDefault="00495C23" w:rsidP="005F5A8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57F"/>
    <w:multiLevelType w:val="hybridMultilevel"/>
    <w:tmpl w:val="2D28D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566D91"/>
    <w:multiLevelType w:val="hybridMultilevel"/>
    <w:tmpl w:val="5EFC6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BB2D8E"/>
    <w:multiLevelType w:val="hybridMultilevel"/>
    <w:tmpl w:val="A6EC1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816BC9"/>
    <w:multiLevelType w:val="hybridMultilevel"/>
    <w:tmpl w:val="94A64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7A07EA"/>
    <w:multiLevelType w:val="hybridMultilevel"/>
    <w:tmpl w:val="BF2CA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A04994"/>
    <w:multiLevelType w:val="hybridMultilevel"/>
    <w:tmpl w:val="E474E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89"/>
    <w:rsid w:val="000072AC"/>
    <w:rsid w:val="000125C3"/>
    <w:rsid w:val="0001381D"/>
    <w:rsid w:val="00064A89"/>
    <w:rsid w:val="00075660"/>
    <w:rsid w:val="000A77DE"/>
    <w:rsid w:val="000D3570"/>
    <w:rsid w:val="000F393E"/>
    <w:rsid w:val="00131E10"/>
    <w:rsid w:val="00156F35"/>
    <w:rsid w:val="001A02ED"/>
    <w:rsid w:val="001C25C7"/>
    <w:rsid w:val="002625FF"/>
    <w:rsid w:val="002C1998"/>
    <w:rsid w:val="00303BF3"/>
    <w:rsid w:val="00325A5E"/>
    <w:rsid w:val="00336A33"/>
    <w:rsid w:val="00345418"/>
    <w:rsid w:val="003702CA"/>
    <w:rsid w:val="003E6838"/>
    <w:rsid w:val="00495C23"/>
    <w:rsid w:val="004A1E4F"/>
    <w:rsid w:val="00583396"/>
    <w:rsid w:val="005918B7"/>
    <w:rsid w:val="005F5A89"/>
    <w:rsid w:val="00720194"/>
    <w:rsid w:val="00893008"/>
    <w:rsid w:val="008E255D"/>
    <w:rsid w:val="0091087A"/>
    <w:rsid w:val="00937F1D"/>
    <w:rsid w:val="0099310D"/>
    <w:rsid w:val="009B00E6"/>
    <w:rsid w:val="009D2369"/>
    <w:rsid w:val="00A149E3"/>
    <w:rsid w:val="00B07A92"/>
    <w:rsid w:val="00B40809"/>
    <w:rsid w:val="00BA5385"/>
    <w:rsid w:val="00C0716C"/>
    <w:rsid w:val="00C10B16"/>
    <w:rsid w:val="00C10FC2"/>
    <w:rsid w:val="00C417AF"/>
    <w:rsid w:val="00CC761A"/>
    <w:rsid w:val="00CE0D08"/>
    <w:rsid w:val="00D00B83"/>
    <w:rsid w:val="00D17168"/>
    <w:rsid w:val="00D45AAD"/>
    <w:rsid w:val="00DC28C6"/>
    <w:rsid w:val="00DF252A"/>
    <w:rsid w:val="00E30493"/>
    <w:rsid w:val="00E32A6D"/>
    <w:rsid w:val="00E36C2D"/>
    <w:rsid w:val="00E87969"/>
    <w:rsid w:val="00E96C98"/>
    <w:rsid w:val="00ED3924"/>
    <w:rsid w:val="00EF0155"/>
    <w:rsid w:val="00EF69BB"/>
    <w:rsid w:val="00F46A4F"/>
    <w:rsid w:val="00F77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1037E-8CA8-4905-B253-C1E0AFA4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70"/>
  </w:style>
  <w:style w:type="paragraph" w:styleId="Overskrift1">
    <w:name w:val="heading 1"/>
    <w:basedOn w:val="Normal"/>
    <w:next w:val="Normal"/>
    <w:link w:val="Overskrift1Tegn"/>
    <w:uiPriority w:val="9"/>
    <w:qFormat/>
    <w:rsid w:val="000D35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0D357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0D3570"/>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0D3570"/>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0D3570"/>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0D3570"/>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0D3570"/>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0D3570"/>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0D3570"/>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E0D08"/>
    <w:pPr>
      <w:ind w:left="720"/>
      <w:contextualSpacing/>
    </w:pPr>
  </w:style>
  <w:style w:type="character" w:customStyle="1" w:styleId="Overskrift1Tegn">
    <w:name w:val="Overskrift 1 Tegn"/>
    <w:basedOn w:val="Standardskriftforavsnitt"/>
    <w:link w:val="Overskrift1"/>
    <w:uiPriority w:val="9"/>
    <w:rsid w:val="000D3570"/>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semiHidden/>
    <w:rsid w:val="000D3570"/>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semiHidden/>
    <w:rsid w:val="000D3570"/>
    <w:rPr>
      <w:caps/>
      <w:color w:val="1F4D78" w:themeColor="accent1" w:themeShade="7F"/>
      <w:spacing w:val="15"/>
    </w:rPr>
  </w:style>
  <w:style w:type="character" w:customStyle="1" w:styleId="Overskrift4Tegn">
    <w:name w:val="Overskrift 4 Tegn"/>
    <w:basedOn w:val="Standardskriftforavsnitt"/>
    <w:link w:val="Overskrift4"/>
    <w:uiPriority w:val="9"/>
    <w:semiHidden/>
    <w:rsid w:val="000D3570"/>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0D3570"/>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0D3570"/>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0D3570"/>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0D3570"/>
    <w:rPr>
      <w:caps/>
      <w:spacing w:val="10"/>
      <w:sz w:val="18"/>
      <w:szCs w:val="18"/>
    </w:rPr>
  </w:style>
  <w:style w:type="character" w:customStyle="1" w:styleId="Overskrift9Tegn">
    <w:name w:val="Overskrift 9 Tegn"/>
    <w:basedOn w:val="Standardskriftforavsnitt"/>
    <w:link w:val="Overskrift9"/>
    <w:uiPriority w:val="9"/>
    <w:semiHidden/>
    <w:rsid w:val="000D3570"/>
    <w:rPr>
      <w:i/>
      <w:iCs/>
      <w:caps/>
      <w:spacing w:val="10"/>
      <w:sz w:val="18"/>
      <w:szCs w:val="18"/>
    </w:rPr>
  </w:style>
  <w:style w:type="paragraph" w:styleId="Bildetekst">
    <w:name w:val="caption"/>
    <w:basedOn w:val="Normal"/>
    <w:next w:val="Normal"/>
    <w:uiPriority w:val="35"/>
    <w:semiHidden/>
    <w:unhideWhenUsed/>
    <w:qFormat/>
    <w:rsid w:val="000D3570"/>
    <w:rPr>
      <w:b/>
      <w:bCs/>
      <w:color w:val="2E74B5" w:themeColor="accent1" w:themeShade="BF"/>
      <w:sz w:val="16"/>
      <w:szCs w:val="16"/>
    </w:rPr>
  </w:style>
  <w:style w:type="paragraph" w:styleId="Tittel">
    <w:name w:val="Title"/>
    <w:basedOn w:val="Normal"/>
    <w:next w:val="Normal"/>
    <w:link w:val="TittelTegn"/>
    <w:uiPriority w:val="10"/>
    <w:qFormat/>
    <w:rsid w:val="000D357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0D3570"/>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0D3570"/>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0D3570"/>
    <w:rPr>
      <w:caps/>
      <w:color w:val="595959" w:themeColor="text1" w:themeTint="A6"/>
      <w:spacing w:val="10"/>
      <w:sz w:val="21"/>
      <w:szCs w:val="21"/>
    </w:rPr>
  </w:style>
  <w:style w:type="character" w:styleId="Sterk">
    <w:name w:val="Strong"/>
    <w:uiPriority w:val="22"/>
    <w:qFormat/>
    <w:rsid w:val="000D3570"/>
    <w:rPr>
      <w:b/>
      <w:bCs/>
    </w:rPr>
  </w:style>
  <w:style w:type="character" w:styleId="Utheving">
    <w:name w:val="Emphasis"/>
    <w:uiPriority w:val="20"/>
    <w:qFormat/>
    <w:rsid w:val="000D3570"/>
    <w:rPr>
      <w:caps/>
      <w:color w:val="1F4D78" w:themeColor="accent1" w:themeShade="7F"/>
      <w:spacing w:val="5"/>
    </w:rPr>
  </w:style>
  <w:style w:type="paragraph" w:styleId="Ingenmellomrom">
    <w:name w:val="No Spacing"/>
    <w:uiPriority w:val="1"/>
    <w:qFormat/>
    <w:rsid w:val="000D3570"/>
    <w:pPr>
      <w:spacing w:after="0" w:line="240" w:lineRule="auto"/>
    </w:pPr>
  </w:style>
  <w:style w:type="paragraph" w:styleId="Sitat">
    <w:name w:val="Quote"/>
    <w:basedOn w:val="Normal"/>
    <w:next w:val="Normal"/>
    <w:link w:val="SitatTegn"/>
    <w:uiPriority w:val="29"/>
    <w:qFormat/>
    <w:rsid w:val="000D3570"/>
    <w:rPr>
      <w:i/>
      <w:iCs/>
      <w:sz w:val="24"/>
      <w:szCs w:val="24"/>
    </w:rPr>
  </w:style>
  <w:style w:type="character" w:customStyle="1" w:styleId="SitatTegn">
    <w:name w:val="Sitat Tegn"/>
    <w:basedOn w:val="Standardskriftforavsnitt"/>
    <w:link w:val="Sitat"/>
    <w:uiPriority w:val="29"/>
    <w:rsid w:val="000D3570"/>
    <w:rPr>
      <w:i/>
      <w:iCs/>
      <w:sz w:val="24"/>
      <w:szCs w:val="24"/>
    </w:rPr>
  </w:style>
  <w:style w:type="paragraph" w:styleId="Sterktsitat">
    <w:name w:val="Intense Quote"/>
    <w:basedOn w:val="Normal"/>
    <w:next w:val="Normal"/>
    <w:link w:val="SterktsitatTegn"/>
    <w:uiPriority w:val="30"/>
    <w:qFormat/>
    <w:rsid w:val="000D3570"/>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0D3570"/>
    <w:rPr>
      <w:color w:val="5B9BD5" w:themeColor="accent1"/>
      <w:sz w:val="24"/>
      <w:szCs w:val="24"/>
    </w:rPr>
  </w:style>
  <w:style w:type="character" w:styleId="Svakutheving">
    <w:name w:val="Subtle Emphasis"/>
    <w:uiPriority w:val="19"/>
    <w:qFormat/>
    <w:rsid w:val="000D3570"/>
    <w:rPr>
      <w:i/>
      <w:iCs/>
      <w:color w:val="1F4D78" w:themeColor="accent1" w:themeShade="7F"/>
    </w:rPr>
  </w:style>
  <w:style w:type="character" w:styleId="Sterkutheving">
    <w:name w:val="Intense Emphasis"/>
    <w:uiPriority w:val="21"/>
    <w:qFormat/>
    <w:rsid w:val="000D3570"/>
    <w:rPr>
      <w:b/>
      <w:bCs/>
      <w:caps/>
      <w:color w:val="1F4D78" w:themeColor="accent1" w:themeShade="7F"/>
      <w:spacing w:val="10"/>
    </w:rPr>
  </w:style>
  <w:style w:type="character" w:styleId="Svakreferanse">
    <w:name w:val="Subtle Reference"/>
    <w:uiPriority w:val="31"/>
    <w:qFormat/>
    <w:rsid w:val="000D3570"/>
    <w:rPr>
      <w:b/>
      <w:bCs/>
      <w:color w:val="5B9BD5" w:themeColor="accent1"/>
    </w:rPr>
  </w:style>
  <w:style w:type="character" w:styleId="Sterkreferanse">
    <w:name w:val="Intense Reference"/>
    <w:uiPriority w:val="32"/>
    <w:qFormat/>
    <w:rsid w:val="000D3570"/>
    <w:rPr>
      <w:b/>
      <w:bCs/>
      <w:i/>
      <w:iCs/>
      <w:caps/>
      <w:color w:val="5B9BD5" w:themeColor="accent1"/>
    </w:rPr>
  </w:style>
  <w:style w:type="character" w:styleId="Boktittel">
    <w:name w:val="Book Title"/>
    <w:uiPriority w:val="33"/>
    <w:qFormat/>
    <w:rsid w:val="000D3570"/>
    <w:rPr>
      <w:b/>
      <w:bCs/>
      <w:i/>
      <w:iCs/>
      <w:spacing w:val="0"/>
    </w:rPr>
  </w:style>
  <w:style w:type="paragraph" w:styleId="Overskriftforinnholdsfortegnelse">
    <w:name w:val="TOC Heading"/>
    <w:basedOn w:val="Overskrift1"/>
    <w:next w:val="Normal"/>
    <w:uiPriority w:val="39"/>
    <w:unhideWhenUsed/>
    <w:qFormat/>
    <w:rsid w:val="000D3570"/>
    <w:pPr>
      <w:outlineLvl w:val="9"/>
    </w:pPr>
  </w:style>
  <w:style w:type="paragraph" w:styleId="Topptekst">
    <w:name w:val="header"/>
    <w:basedOn w:val="Normal"/>
    <w:link w:val="TopptekstTegn"/>
    <w:unhideWhenUsed/>
    <w:rsid w:val="005F5A89"/>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5F5A89"/>
  </w:style>
  <w:style w:type="paragraph" w:styleId="Bunntekst">
    <w:name w:val="footer"/>
    <w:basedOn w:val="Normal"/>
    <w:link w:val="BunntekstTegn"/>
    <w:uiPriority w:val="99"/>
    <w:unhideWhenUsed/>
    <w:rsid w:val="005F5A89"/>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5F5A89"/>
  </w:style>
  <w:style w:type="paragraph" w:styleId="INNH2">
    <w:name w:val="toc 2"/>
    <w:basedOn w:val="Normal"/>
    <w:next w:val="Normal"/>
    <w:autoRedefine/>
    <w:uiPriority w:val="39"/>
    <w:unhideWhenUsed/>
    <w:rsid w:val="000125C3"/>
    <w:pPr>
      <w:spacing w:before="0" w:after="100" w:line="259" w:lineRule="auto"/>
      <w:ind w:left="220"/>
    </w:pPr>
    <w:rPr>
      <w:rFonts w:cs="Times New Roman"/>
      <w:sz w:val="22"/>
      <w:szCs w:val="22"/>
      <w:lang w:eastAsia="nb-NO"/>
    </w:rPr>
  </w:style>
  <w:style w:type="paragraph" w:styleId="INNH1">
    <w:name w:val="toc 1"/>
    <w:basedOn w:val="Normal"/>
    <w:next w:val="Normal"/>
    <w:autoRedefine/>
    <w:uiPriority w:val="39"/>
    <w:unhideWhenUsed/>
    <w:rsid w:val="000125C3"/>
    <w:pPr>
      <w:spacing w:before="0" w:after="100" w:line="259" w:lineRule="auto"/>
    </w:pPr>
    <w:rPr>
      <w:rFonts w:cs="Times New Roman"/>
      <w:sz w:val="22"/>
      <w:szCs w:val="22"/>
      <w:lang w:eastAsia="nb-NO"/>
    </w:rPr>
  </w:style>
  <w:style w:type="paragraph" w:styleId="INNH3">
    <w:name w:val="toc 3"/>
    <w:basedOn w:val="Normal"/>
    <w:next w:val="Normal"/>
    <w:autoRedefine/>
    <w:uiPriority w:val="39"/>
    <w:unhideWhenUsed/>
    <w:rsid w:val="000125C3"/>
    <w:pPr>
      <w:spacing w:before="0" w:after="100" w:line="259" w:lineRule="auto"/>
      <w:ind w:left="440"/>
    </w:pPr>
    <w:rPr>
      <w:rFonts w:cs="Times New Roman"/>
      <w:sz w:val="22"/>
      <w:szCs w:val="22"/>
      <w:lang w:eastAsia="nb-NO"/>
    </w:rPr>
  </w:style>
  <w:style w:type="character" w:styleId="Hyperkobling">
    <w:name w:val="Hyperlink"/>
    <w:basedOn w:val="Standardskriftforavsnitt"/>
    <w:uiPriority w:val="99"/>
    <w:unhideWhenUsed/>
    <w:rsid w:val="000125C3"/>
    <w:rPr>
      <w:color w:val="0563C1" w:themeColor="hyperlink"/>
      <w:u w:val="single"/>
    </w:rPr>
  </w:style>
  <w:style w:type="paragraph" w:styleId="Bobletekst">
    <w:name w:val="Balloon Text"/>
    <w:basedOn w:val="Normal"/>
    <w:link w:val="BobletekstTegn"/>
    <w:uiPriority w:val="99"/>
    <w:semiHidden/>
    <w:unhideWhenUsed/>
    <w:rsid w:val="00893008"/>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3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kulturogundervisning@skjervoy.kommune.no" TargetMode="External"/><Relationship Id="rId4" Type="http://schemas.openxmlformats.org/officeDocument/2006/relationships/settings" Target="settings.xml"/><Relationship Id="rId9" Type="http://schemas.openxmlformats.org/officeDocument/2006/relationships/hyperlink" Target="http://www.skjervoy.kommune.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38DE-A4EB-42CB-89D7-AE525A79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2309</Words>
  <Characters>12241</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Skjervøy Kommune</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Mathiesen</dc:creator>
  <cp:keywords/>
  <dc:description/>
  <cp:lastModifiedBy>Tone Lorentzen Nilsen</cp:lastModifiedBy>
  <cp:revision>2</cp:revision>
  <cp:lastPrinted>2016-04-22T11:12:00Z</cp:lastPrinted>
  <dcterms:created xsi:type="dcterms:W3CDTF">2016-04-25T09:58:00Z</dcterms:created>
  <dcterms:modified xsi:type="dcterms:W3CDTF">2016-04-25T09:58:00Z</dcterms:modified>
</cp:coreProperties>
</file>